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1739C" w14:textId="65B946D9" w:rsidR="00D075B3" w:rsidRDefault="00896348" w:rsidP="00D22402">
      <w:pPr>
        <w:jc w:val="right"/>
        <w:rPr>
          <w:rFonts w:ascii="Adobe Caslon Pro Bold" w:hAnsi="Adobe Caslon Pro Bold"/>
          <w:color w:val="808080" w:themeColor="background1" w:themeShade="80"/>
          <w:sz w:val="18"/>
          <w:szCs w:val="18"/>
        </w:rPr>
      </w:pPr>
      <w:bookmarkStart w:id="0" w:name="_GoBack"/>
      <w:bookmarkEnd w:id="0"/>
      <w:r>
        <w:rPr>
          <w:rFonts w:ascii="Adobe Caslon Pro Bold" w:hAnsi="Adobe Caslon Pro Bold"/>
          <w:color w:val="808080" w:themeColor="background1" w:themeShade="80"/>
          <w:sz w:val="18"/>
          <w:szCs w:val="18"/>
        </w:rPr>
        <w:t xml:space="preserve"> </w:t>
      </w:r>
    </w:p>
    <w:p w14:paraId="549CE650" w14:textId="77777777" w:rsidR="00D075B3" w:rsidRDefault="00D075B3" w:rsidP="00D22402">
      <w:pPr>
        <w:jc w:val="right"/>
        <w:rPr>
          <w:rFonts w:ascii="Adobe Caslon Pro Bold" w:hAnsi="Adobe Caslon Pro Bold"/>
          <w:color w:val="808080" w:themeColor="background1" w:themeShade="80"/>
          <w:sz w:val="18"/>
          <w:szCs w:val="18"/>
        </w:rPr>
      </w:pPr>
    </w:p>
    <w:p w14:paraId="223C5F36" w14:textId="77777777" w:rsidR="00D075B3" w:rsidRDefault="00D075B3" w:rsidP="00D22402">
      <w:pPr>
        <w:jc w:val="right"/>
        <w:rPr>
          <w:rFonts w:ascii="Adobe Caslon Pro Bold" w:hAnsi="Adobe Caslon Pro Bold"/>
          <w:color w:val="808080" w:themeColor="background1" w:themeShade="80"/>
          <w:sz w:val="18"/>
          <w:szCs w:val="18"/>
        </w:rPr>
      </w:pPr>
    </w:p>
    <w:p w14:paraId="011D4D6C" w14:textId="440D218F" w:rsidR="00D075B3" w:rsidRDefault="00896348" w:rsidP="00896348">
      <w:pPr>
        <w:tabs>
          <w:tab w:val="left" w:pos="5990"/>
        </w:tabs>
        <w:rPr>
          <w:rFonts w:ascii="Adobe Caslon Pro Bold" w:hAnsi="Adobe Caslon Pro Bold"/>
          <w:color w:val="808080" w:themeColor="background1" w:themeShade="80"/>
          <w:sz w:val="18"/>
          <w:szCs w:val="18"/>
        </w:rPr>
      </w:pPr>
      <w:r>
        <w:rPr>
          <w:rFonts w:ascii="Adobe Caslon Pro Bold" w:hAnsi="Adobe Caslon Pro Bold"/>
          <w:color w:val="808080" w:themeColor="background1" w:themeShade="80"/>
          <w:sz w:val="18"/>
          <w:szCs w:val="18"/>
        </w:rPr>
        <w:tab/>
      </w:r>
    </w:p>
    <w:p w14:paraId="5C2FE18E" w14:textId="77777777" w:rsidR="00D075B3" w:rsidRDefault="00D075B3" w:rsidP="00D22402">
      <w:pPr>
        <w:jc w:val="right"/>
        <w:rPr>
          <w:rFonts w:ascii="Adobe Caslon Pro Bold" w:hAnsi="Adobe Caslon Pro Bold"/>
          <w:color w:val="808080" w:themeColor="background1" w:themeShade="80"/>
          <w:sz w:val="18"/>
          <w:szCs w:val="18"/>
        </w:rPr>
      </w:pPr>
    </w:p>
    <w:p w14:paraId="6FE97120" w14:textId="77777777" w:rsidR="004A4048" w:rsidRDefault="004A4048" w:rsidP="005272DB">
      <w:pPr>
        <w:ind w:right="-660"/>
        <w:jc w:val="right"/>
        <w:rPr>
          <w:rFonts w:ascii="Times New Roman" w:hAnsi="Times New Roman" w:cs="Times New Roman"/>
          <w:sz w:val="18"/>
          <w:szCs w:val="18"/>
          <w:lang w:val="es-ES"/>
        </w:rPr>
      </w:pPr>
    </w:p>
    <w:p w14:paraId="62278CCB" w14:textId="0A5D44E2" w:rsidR="00DA0742" w:rsidRDefault="00DA0742" w:rsidP="005272DB">
      <w:pPr>
        <w:ind w:right="-660"/>
        <w:jc w:val="right"/>
        <w:rPr>
          <w:rFonts w:ascii="Soberana Sans Black" w:hAnsi="Soberana Sans Black"/>
          <w:color w:val="808080" w:themeColor="background1" w:themeShade="80"/>
          <w:sz w:val="18"/>
          <w:szCs w:val="18"/>
        </w:rPr>
      </w:pPr>
    </w:p>
    <w:p w14:paraId="02FE2D8E" w14:textId="77777777" w:rsidR="008D6860" w:rsidRDefault="008D6860" w:rsidP="00D22402">
      <w:pPr>
        <w:jc w:val="right"/>
        <w:rPr>
          <w:rFonts w:ascii="Adobe Caslon Pro Bold" w:hAnsi="Adobe Caslon Pro Bold"/>
          <w:color w:val="808080" w:themeColor="background1" w:themeShade="80"/>
        </w:rPr>
      </w:pPr>
    </w:p>
    <w:p w14:paraId="0C836BD0" w14:textId="77777777" w:rsidR="0023164E" w:rsidRPr="0023164E" w:rsidRDefault="0023164E" w:rsidP="0023164E">
      <w:pPr>
        <w:jc w:val="center"/>
        <w:rPr>
          <w:rFonts w:asciiTheme="majorHAnsi" w:hAnsiTheme="majorHAnsi"/>
          <w:b/>
          <w:sz w:val="32"/>
          <w:szCs w:val="20"/>
        </w:rPr>
      </w:pPr>
      <w:r w:rsidRPr="0023164E">
        <w:rPr>
          <w:rFonts w:asciiTheme="majorHAnsi" w:hAnsiTheme="majorHAnsi"/>
          <w:b/>
          <w:sz w:val="32"/>
          <w:szCs w:val="20"/>
        </w:rPr>
        <w:t>Preguntas Frecuentes</w:t>
      </w:r>
    </w:p>
    <w:p w14:paraId="28CBC2C3"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2BFB6F29"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67E433D6" w14:textId="77E1319F" w:rsidR="0023164E" w:rsidRPr="0023164E" w:rsidRDefault="0023164E" w:rsidP="0023164E">
      <w:pPr>
        <w:rPr>
          <w:rFonts w:asciiTheme="majorHAnsi" w:hAnsiTheme="majorHAnsi"/>
          <w:b/>
          <w:i/>
          <w:u w:val="single"/>
        </w:rPr>
      </w:pPr>
      <w:r w:rsidRPr="0023164E">
        <w:rPr>
          <w:rFonts w:asciiTheme="majorHAnsi" w:hAnsiTheme="majorHAnsi"/>
          <w:b/>
          <w:i/>
          <w:u w:val="single"/>
        </w:rPr>
        <w:t>1.- No puedo seleccionar artículos publicados de otros años, ¿a qué se debe?</w:t>
      </w:r>
    </w:p>
    <w:p w14:paraId="38A57E92"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3FF57B1C" w14:textId="77777777" w:rsidR="0023164E" w:rsidRPr="00471532" w:rsidRDefault="0023164E" w:rsidP="0023164E">
      <w:pPr>
        <w:jc w:val="both"/>
        <w:rPr>
          <w:rFonts w:asciiTheme="majorHAnsi" w:hAnsiTheme="majorHAnsi"/>
        </w:rPr>
      </w:pPr>
      <w:r w:rsidRPr="00471532">
        <w:rPr>
          <w:rFonts w:asciiTheme="majorHAnsi" w:hAnsiTheme="majorHAnsi"/>
        </w:rPr>
        <w:t>Los artículos a los que hace mención probablemente ya fueron contabilizados en el periodo previo de evaluación, por lo que ya no podrán ser tomados en cuenta.</w:t>
      </w:r>
    </w:p>
    <w:p w14:paraId="4780B35E" w14:textId="77777777" w:rsidR="0023164E" w:rsidRPr="0023164E" w:rsidRDefault="0023164E" w:rsidP="0023164E">
      <w:pPr>
        <w:jc w:val="both"/>
        <w:rPr>
          <w:rFonts w:asciiTheme="majorHAnsi" w:eastAsia="Times New Roman" w:hAnsiTheme="majorHAnsi" w:cs="Times New Roman"/>
          <w:sz w:val="20"/>
          <w:szCs w:val="20"/>
          <w:lang w:eastAsia="es-MX"/>
        </w:rPr>
      </w:pPr>
    </w:p>
    <w:p w14:paraId="2F6E00F4" w14:textId="4C886138" w:rsidR="0023164E" w:rsidRPr="0023164E" w:rsidRDefault="0023164E" w:rsidP="0023164E">
      <w:pPr>
        <w:rPr>
          <w:rFonts w:asciiTheme="majorHAnsi" w:hAnsiTheme="majorHAnsi"/>
          <w:b/>
          <w:i/>
          <w:u w:val="single"/>
        </w:rPr>
      </w:pPr>
      <w:r w:rsidRPr="0023164E">
        <w:rPr>
          <w:rFonts w:asciiTheme="majorHAnsi" w:hAnsiTheme="majorHAnsi"/>
          <w:b/>
          <w:i/>
          <w:u w:val="single"/>
        </w:rPr>
        <w:t>2.- Soy un investigador de Reingreso Vigente ¿Cuál es el periodo que tengo que reportar en mi solicitud?</w:t>
      </w:r>
    </w:p>
    <w:p w14:paraId="1EE26699" w14:textId="77777777" w:rsidR="00471532" w:rsidRDefault="00471532" w:rsidP="00471532">
      <w:pPr>
        <w:jc w:val="both"/>
        <w:rPr>
          <w:rFonts w:asciiTheme="majorHAnsi" w:hAnsiTheme="majorHAnsi"/>
        </w:rPr>
      </w:pPr>
    </w:p>
    <w:p w14:paraId="2A276862" w14:textId="77777777" w:rsidR="0023164E" w:rsidRPr="00471532" w:rsidRDefault="0023164E" w:rsidP="00471532">
      <w:pPr>
        <w:jc w:val="both"/>
        <w:rPr>
          <w:rFonts w:asciiTheme="majorHAnsi" w:hAnsiTheme="majorHAnsi"/>
        </w:rPr>
      </w:pPr>
      <w:r w:rsidRPr="00471532">
        <w:rPr>
          <w:rFonts w:asciiTheme="majorHAnsi" w:hAnsiTheme="majorHAnsi"/>
        </w:rPr>
        <w:t>El periodo a evaluar es el correspondiente a la fecha en la que presentó su última solicitud y hasta la fecha de presentación de la solicitud 2017.</w:t>
      </w:r>
    </w:p>
    <w:p w14:paraId="27068B25" w14:textId="77777777" w:rsidR="0023164E" w:rsidRPr="0023164E" w:rsidRDefault="0023164E" w:rsidP="0023164E">
      <w:pPr>
        <w:widowControl w:val="0"/>
        <w:autoSpaceDE w:val="0"/>
        <w:autoSpaceDN w:val="0"/>
        <w:adjustRightInd w:val="0"/>
        <w:spacing w:line="318" w:lineRule="atLeast"/>
        <w:jc w:val="both"/>
        <w:rPr>
          <w:rFonts w:asciiTheme="majorHAnsi" w:eastAsia="MS Mincho" w:hAnsiTheme="majorHAnsi" w:cs="Arial"/>
          <w:color w:val="000000"/>
          <w:sz w:val="20"/>
          <w:szCs w:val="20"/>
          <w:lang w:eastAsia="es-MX"/>
        </w:rPr>
      </w:pPr>
    </w:p>
    <w:p w14:paraId="44DC45FA"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3.- Soy un investigador de Nuevo Ingreso o Reingreso No Vigente, ¿Qué periodo es el que tengo que reportar?</w:t>
      </w:r>
    </w:p>
    <w:p w14:paraId="51756182" w14:textId="77777777" w:rsidR="0023164E" w:rsidRPr="0023164E" w:rsidRDefault="0023164E" w:rsidP="0023164E">
      <w:pPr>
        <w:jc w:val="both"/>
        <w:rPr>
          <w:rFonts w:asciiTheme="majorHAnsi" w:eastAsia="Times New Roman" w:hAnsiTheme="majorHAnsi" w:cs="Times New Roman"/>
          <w:sz w:val="20"/>
          <w:szCs w:val="20"/>
          <w:lang w:eastAsia="es-MX"/>
        </w:rPr>
      </w:pPr>
    </w:p>
    <w:p w14:paraId="1F2AA254" w14:textId="77777777" w:rsidR="0023164E" w:rsidRPr="00471532" w:rsidRDefault="0023164E" w:rsidP="00471532">
      <w:pPr>
        <w:jc w:val="both"/>
        <w:rPr>
          <w:rFonts w:asciiTheme="majorHAnsi" w:hAnsiTheme="majorHAnsi"/>
        </w:rPr>
      </w:pPr>
      <w:r w:rsidRPr="00471532">
        <w:rPr>
          <w:rFonts w:asciiTheme="majorHAnsi" w:hAnsiTheme="majorHAnsi"/>
        </w:rPr>
        <w:t>Para los solicitantes de nuevo ingreso o reingreso no vigente el periodo a evaluar en particular corresponde a los tres años inmediatos anteriores a la fecha de la solicitud, no obstante, se puede tomar en cuenta la producción de años anteriores.</w:t>
      </w:r>
    </w:p>
    <w:p w14:paraId="4114D033" w14:textId="77777777" w:rsidR="0023164E" w:rsidRPr="0023164E" w:rsidRDefault="0023164E" w:rsidP="0023164E">
      <w:pPr>
        <w:widowControl w:val="0"/>
        <w:autoSpaceDE w:val="0"/>
        <w:autoSpaceDN w:val="0"/>
        <w:adjustRightInd w:val="0"/>
        <w:spacing w:line="318" w:lineRule="atLeast"/>
        <w:jc w:val="both"/>
        <w:rPr>
          <w:rFonts w:asciiTheme="majorHAnsi" w:eastAsia="Times New Roman" w:hAnsiTheme="majorHAnsi" w:cs="Times New Roman"/>
          <w:sz w:val="20"/>
          <w:szCs w:val="20"/>
          <w:lang w:eastAsia="es-MX"/>
        </w:rPr>
      </w:pPr>
    </w:p>
    <w:p w14:paraId="41A22BC9"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 xml:space="preserve">4.- ¿A qué dirección debo enviar mi producción científica? </w:t>
      </w:r>
    </w:p>
    <w:p w14:paraId="05768B80"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2FD259EF" w14:textId="77777777" w:rsidR="0023164E" w:rsidRPr="00471532" w:rsidRDefault="0023164E" w:rsidP="0023164E">
      <w:pPr>
        <w:jc w:val="both"/>
        <w:rPr>
          <w:rFonts w:asciiTheme="majorHAnsi" w:hAnsiTheme="majorHAnsi"/>
        </w:rPr>
      </w:pPr>
      <w:r w:rsidRPr="00471532">
        <w:rPr>
          <w:rFonts w:asciiTheme="majorHAnsi" w:hAnsiTheme="majorHAnsi"/>
        </w:rPr>
        <w:t xml:space="preserve">Para efectos de esta convocatoria, el SNI no recibirá paquetes con producción física o CD. Ésta deberá presentarse de manera electrónica en formato </w:t>
      </w:r>
      <w:proofErr w:type="spellStart"/>
      <w:r w:rsidRPr="00471532">
        <w:rPr>
          <w:rFonts w:asciiTheme="majorHAnsi" w:hAnsiTheme="majorHAnsi"/>
        </w:rPr>
        <w:t>pdf</w:t>
      </w:r>
      <w:proofErr w:type="spellEnd"/>
      <w:r w:rsidRPr="00471532">
        <w:rPr>
          <w:rFonts w:asciiTheme="majorHAnsi" w:hAnsiTheme="majorHAnsi"/>
        </w:rPr>
        <w:t xml:space="preserve">. </w:t>
      </w:r>
      <w:proofErr w:type="gramStart"/>
      <w:r w:rsidRPr="00471532">
        <w:rPr>
          <w:rFonts w:asciiTheme="majorHAnsi" w:hAnsiTheme="majorHAnsi"/>
        </w:rPr>
        <w:t>el</w:t>
      </w:r>
      <w:proofErr w:type="gramEnd"/>
      <w:r w:rsidRPr="00471532">
        <w:rPr>
          <w:rFonts w:asciiTheme="majorHAnsi" w:hAnsiTheme="majorHAnsi"/>
        </w:rPr>
        <w:t xml:space="preserve"> cual deberá subir a su carpeta personal en internet, conocida como la “NUBE”.</w:t>
      </w:r>
    </w:p>
    <w:p w14:paraId="33D0F4A6" w14:textId="77777777" w:rsidR="0023164E" w:rsidRPr="0023164E" w:rsidRDefault="0023164E" w:rsidP="0023164E">
      <w:pPr>
        <w:jc w:val="both"/>
        <w:rPr>
          <w:rFonts w:asciiTheme="majorHAnsi" w:eastAsia="Times New Roman" w:hAnsiTheme="majorHAnsi" w:cs="Times New Roman"/>
          <w:sz w:val="20"/>
          <w:szCs w:val="20"/>
          <w:lang w:eastAsia="es-MX"/>
        </w:rPr>
      </w:pPr>
    </w:p>
    <w:p w14:paraId="72466170"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 xml:space="preserve">5.- En mi solicitud, en la producción que deseo registrar para evaluación no me aparecen rubros como mis memorias de congresos, proyectos de investigación, </w:t>
      </w:r>
      <w:proofErr w:type="spellStart"/>
      <w:r w:rsidRPr="0023164E">
        <w:rPr>
          <w:rFonts w:asciiTheme="majorHAnsi" w:hAnsiTheme="majorHAnsi"/>
          <w:b/>
          <w:i/>
          <w:u w:val="single"/>
        </w:rPr>
        <w:t>etc</w:t>
      </w:r>
      <w:proofErr w:type="spellEnd"/>
      <w:r w:rsidRPr="0023164E">
        <w:rPr>
          <w:rFonts w:asciiTheme="majorHAnsi" w:hAnsiTheme="majorHAnsi"/>
          <w:b/>
          <w:i/>
          <w:u w:val="single"/>
        </w:rPr>
        <w:t xml:space="preserve"> ¿dónde las puedo seleccionar para la evaluación?</w:t>
      </w:r>
    </w:p>
    <w:p w14:paraId="1114FD6D" w14:textId="77777777" w:rsidR="0023164E" w:rsidRPr="0023164E" w:rsidRDefault="0023164E" w:rsidP="0023164E">
      <w:pPr>
        <w:jc w:val="both"/>
        <w:rPr>
          <w:rFonts w:asciiTheme="majorHAnsi" w:eastAsia="Times New Roman" w:hAnsiTheme="majorHAnsi" w:cs="Times New Roman"/>
          <w:sz w:val="20"/>
          <w:szCs w:val="20"/>
          <w:lang w:eastAsia="es-MX"/>
        </w:rPr>
      </w:pPr>
    </w:p>
    <w:p w14:paraId="6D4AFC1D" w14:textId="77777777" w:rsidR="0023164E" w:rsidRPr="00471532" w:rsidRDefault="0023164E" w:rsidP="00471532">
      <w:pPr>
        <w:jc w:val="both"/>
        <w:rPr>
          <w:rFonts w:asciiTheme="majorHAnsi" w:hAnsiTheme="majorHAnsi"/>
        </w:rPr>
      </w:pPr>
      <w:r w:rsidRPr="00471532">
        <w:rPr>
          <w:rFonts w:asciiTheme="majorHAnsi" w:hAnsiTheme="majorHAnsi"/>
        </w:rPr>
        <w:t xml:space="preserve">De acuerdo con la Convocatoria del SNI, los productos de investigación que serán considerados fundamentalmente para decidir sobre el ingreso, reingreso o prórroga al SNI, serán únicamente los rubros que aparecen marcados en la pestaña de “PRODUCCION” de su solicitud. </w:t>
      </w:r>
    </w:p>
    <w:p w14:paraId="5684127D" w14:textId="77777777" w:rsidR="0023164E" w:rsidRPr="00471532" w:rsidRDefault="0023164E" w:rsidP="00471532">
      <w:pPr>
        <w:jc w:val="both"/>
        <w:rPr>
          <w:rFonts w:asciiTheme="majorHAnsi" w:hAnsiTheme="majorHAnsi"/>
        </w:rPr>
      </w:pPr>
    </w:p>
    <w:p w14:paraId="70B6C33E" w14:textId="23C616B6" w:rsidR="0023164E" w:rsidRPr="00471532" w:rsidRDefault="0023164E" w:rsidP="00471532">
      <w:pPr>
        <w:jc w:val="both"/>
        <w:rPr>
          <w:rFonts w:asciiTheme="majorHAnsi" w:hAnsiTheme="majorHAnsi"/>
        </w:rPr>
      </w:pPr>
      <w:r w:rsidRPr="00471532">
        <w:rPr>
          <w:rFonts w:asciiTheme="majorHAnsi" w:hAnsiTheme="majorHAnsi"/>
        </w:rPr>
        <w:t xml:space="preserve">Aquellos rubros del CVU que no aparecen en la solicitud, no es necesario anexar los documentos probatorios. </w:t>
      </w:r>
    </w:p>
    <w:p w14:paraId="0161FAAB" w14:textId="77777777" w:rsidR="0023164E" w:rsidRDefault="0023164E" w:rsidP="0023164E">
      <w:pPr>
        <w:rPr>
          <w:rFonts w:asciiTheme="majorHAnsi" w:hAnsiTheme="majorHAnsi"/>
          <w:b/>
          <w:i/>
          <w:u w:val="single"/>
        </w:rPr>
      </w:pPr>
    </w:p>
    <w:p w14:paraId="26DA2E97" w14:textId="77777777" w:rsidR="0023164E" w:rsidRDefault="0023164E" w:rsidP="0023164E">
      <w:pPr>
        <w:rPr>
          <w:rFonts w:asciiTheme="majorHAnsi" w:hAnsiTheme="majorHAnsi"/>
          <w:b/>
          <w:i/>
          <w:u w:val="single"/>
        </w:rPr>
      </w:pPr>
    </w:p>
    <w:p w14:paraId="1B3A20BD" w14:textId="77777777" w:rsidR="0023164E" w:rsidRDefault="0023164E" w:rsidP="0023164E">
      <w:pPr>
        <w:rPr>
          <w:rFonts w:asciiTheme="majorHAnsi" w:hAnsiTheme="majorHAnsi"/>
          <w:b/>
          <w:i/>
          <w:u w:val="single"/>
        </w:rPr>
      </w:pPr>
    </w:p>
    <w:p w14:paraId="2006B563" w14:textId="77777777" w:rsidR="0023164E" w:rsidRDefault="0023164E" w:rsidP="0023164E">
      <w:pPr>
        <w:rPr>
          <w:rFonts w:asciiTheme="majorHAnsi" w:hAnsiTheme="majorHAnsi"/>
          <w:b/>
          <w:i/>
          <w:u w:val="single"/>
        </w:rPr>
      </w:pPr>
    </w:p>
    <w:p w14:paraId="3C695412" w14:textId="77777777" w:rsidR="0023164E" w:rsidRDefault="0023164E" w:rsidP="0023164E">
      <w:pPr>
        <w:rPr>
          <w:rFonts w:asciiTheme="majorHAnsi" w:hAnsiTheme="majorHAnsi"/>
          <w:b/>
          <w:i/>
          <w:u w:val="single"/>
        </w:rPr>
      </w:pPr>
    </w:p>
    <w:p w14:paraId="2FCB021B" w14:textId="77777777" w:rsidR="0023164E" w:rsidRDefault="0023164E" w:rsidP="0023164E">
      <w:pPr>
        <w:rPr>
          <w:rFonts w:asciiTheme="majorHAnsi" w:hAnsiTheme="majorHAnsi"/>
          <w:b/>
          <w:i/>
          <w:u w:val="single"/>
        </w:rPr>
      </w:pPr>
    </w:p>
    <w:p w14:paraId="1A1C9396" w14:textId="77777777" w:rsidR="0023164E" w:rsidRDefault="0023164E" w:rsidP="0023164E">
      <w:pPr>
        <w:rPr>
          <w:rFonts w:asciiTheme="majorHAnsi" w:hAnsiTheme="majorHAnsi"/>
          <w:b/>
          <w:i/>
          <w:u w:val="single"/>
        </w:rPr>
      </w:pPr>
    </w:p>
    <w:p w14:paraId="5556A9CC" w14:textId="77777777" w:rsidR="0023164E" w:rsidRDefault="0023164E" w:rsidP="0023164E">
      <w:pPr>
        <w:rPr>
          <w:rFonts w:asciiTheme="majorHAnsi" w:hAnsiTheme="majorHAnsi"/>
          <w:b/>
          <w:i/>
          <w:u w:val="single"/>
        </w:rPr>
      </w:pPr>
    </w:p>
    <w:p w14:paraId="2E6D1224"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6.- ¿Cuántos artículos necesito para obtener mi promoción?</w:t>
      </w:r>
    </w:p>
    <w:p w14:paraId="295DC938"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0DFD3087" w14:textId="77777777" w:rsidR="0023164E" w:rsidRPr="00471532" w:rsidRDefault="0023164E" w:rsidP="0023164E">
      <w:pPr>
        <w:jc w:val="both"/>
        <w:rPr>
          <w:rFonts w:asciiTheme="majorHAnsi" w:hAnsiTheme="majorHAnsi"/>
        </w:rPr>
      </w:pPr>
      <w:r w:rsidRPr="00471532">
        <w:rPr>
          <w:rFonts w:asciiTheme="majorHAnsi" w:hAnsiTheme="majorHAnsi"/>
        </w:rPr>
        <w:t>El personal del SNI no dispone de esta información. La ponderación cualitativa de los productos se realizará con base en los Criterios Específicos de Evaluación de cada Área del conocimiento.</w:t>
      </w:r>
    </w:p>
    <w:p w14:paraId="453B73F3" w14:textId="77777777" w:rsidR="0023164E" w:rsidRPr="00471532" w:rsidRDefault="0023164E" w:rsidP="0023164E">
      <w:pPr>
        <w:jc w:val="both"/>
        <w:rPr>
          <w:rFonts w:asciiTheme="majorHAnsi" w:hAnsiTheme="majorHAnsi"/>
        </w:rPr>
      </w:pPr>
    </w:p>
    <w:p w14:paraId="14DC0101" w14:textId="77777777" w:rsidR="0023164E" w:rsidRPr="00471532" w:rsidRDefault="0023164E" w:rsidP="0023164E">
      <w:pPr>
        <w:jc w:val="both"/>
        <w:rPr>
          <w:rFonts w:asciiTheme="majorHAnsi" w:hAnsiTheme="majorHAnsi"/>
        </w:rPr>
      </w:pPr>
      <w:r w:rsidRPr="00471532">
        <w:rPr>
          <w:rFonts w:asciiTheme="majorHAnsi" w:hAnsiTheme="majorHAnsi"/>
        </w:rPr>
        <w:t xml:space="preserve">Las Comisiones Dictaminadoras son las encargadas de evaluar cada una de las solicitudes en donde la calidad de las aportaciones prevalece sobre la cantidad de productos presentados. </w:t>
      </w:r>
    </w:p>
    <w:p w14:paraId="571F4107"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650E9630"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7.- ¿Por qué el sistema no me permite finalizar mi solicitud si ya incluí toda la información?</w:t>
      </w:r>
    </w:p>
    <w:p w14:paraId="7BA497CF"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7460E15F" w14:textId="77777777" w:rsidR="0023164E" w:rsidRPr="00471532" w:rsidRDefault="0023164E" w:rsidP="0023164E">
      <w:pPr>
        <w:jc w:val="both"/>
        <w:rPr>
          <w:rFonts w:asciiTheme="majorHAnsi" w:hAnsiTheme="majorHAnsi"/>
        </w:rPr>
      </w:pPr>
      <w:r w:rsidRPr="00471532">
        <w:rPr>
          <w:rFonts w:asciiTheme="majorHAnsi" w:hAnsiTheme="majorHAnsi"/>
        </w:rPr>
        <w:t>Usted debe verificar en la pestaña de “Finalizar” que los rubros del listado que aparece se encuentren marcados, exceptuando el rubro de “Adscripción”. Habiendo completado este procedimiento, podrá finalizar su solicitud.</w:t>
      </w:r>
    </w:p>
    <w:p w14:paraId="43B2FF69" w14:textId="77777777" w:rsidR="0023164E" w:rsidRPr="0023164E" w:rsidRDefault="0023164E" w:rsidP="0023164E">
      <w:pPr>
        <w:jc w:val="both"/>
        <w:rPr>
          <w:rFonts w:asciiTheme="majorHAnsi" w:eastAsia="Times New Roman" w:hAnsiTheme="majorHAnsi" w:cs="Times New Roman"/>
          <w:b/>
          <w:i/>
          <w:sz w:val="20"/>
          <w:szCs w:val="20"/>
          <w:u w:val="single"/>
          <w:lang w:eastAsia="es-MX"/>
        </w:rPr>
      </w:pPr>
    </w:p>
    <w:p w14:paraId="44FD2966"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8.- ¿Cómo puedo firmar electrónicamente mi solicitud?</w:t>
      </w:r>
    </w:p>
    <w:p w14:paraId="3F2A081E" w14:textId="77777777" w:rsidR="0023164E" w:rsidRPr="0023164E" w:rsidRDefault="0023164E" w:rsidP="0023164E">
      <w:pPr>
        <w:jc w:val="both"/>
        <w:rPr>
          <w:rFonts w:asciiTheme="majorHAnsi" w:hAnsiTheme="majorHAnsi"/>
          <w:sz w:val="18"/>
          <w:szCs w:val="20"/>
        </w:rPr>
      </w:pPr>
    </w:p>
    <w:p w14:paraId="4A864D7A" w14:textId="77777777" w:rsidR="0023164E" w:rsidRPr="007F55F6" w:rsidRDefault="0023164E" w:rsidP="0023164E">
      <w:pPr>
        <w:jc w:val="both"/>
        <w:rPr>
          <w:rFonts w:asciiTheme="majorHAnsi" w:hAnsiTheme="majorHAnsi"/>
        </w:rPr>
      </w:pPr>
      <w:r w:rsidRPr="007F55F6">
        <w:rPr>
          <w:rFonts w:asciiTheme="majorHAnsi" w:hAnsiTheme="majorHAnsi"/>
        </w:rPr>
        <w:t>Usted puede visualizar el procedimiento de firma de convenio aquí.</w:t>
      </w:r>
    </w:p>
    <w:p w14:paraId="1D570E59" w14:textId="77777777" w:rsidR="0023164E" w:rsidRPr="0023164E" w:rsidRDefault="0023164E" w:rsidP="0023164E">
      <w:pPr>
        <w:jc w:val="both"/>
        <w:rPr>
          <w:rFonts w:asciiTheme="majorHAnsi" w:eastAsia="Times New Roman" w:hAnsiTheme="majorHAnsi" w:cs="Times New Roman"/>
          <w:sz w:val="20"/>
          <w:szCs w:val="20"/>
          <w:lang w:eastAsia="es-MX"/>
        </w:rPr>
      </w:pPr>
    </w:p>
    <w:p w14:paraId="2FCE3BAF"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9.- No recuerdo mi firma electrónica, ¿cómo puedo recuperarla?</w:t>
      </w:r>
    </w:p>
    <w:p w14:paraId="50B3A87B" w14:textId="77777777" w:rsidR="007F55F6" w:rsidRDefault="007F55F6" w:rsidP="007F55F6">
      <w:pPr>
        <w:rPr>
          <w:rFonts w:asciiTheme="majorHAnsi" w:hAnsiTheme="majorHAnsi"/>
        </w:rPr>
      </w:pPr>
    </w:p>
    <w:p w14:paraId="15D469C4" w14:textId="77777777" w:rsidR="0023164E" w:rsidRDefault="0023164E" w:rsidP="007F55F6">
      <w:pPr>
        <w:rPr>
          <w:rFonts w:asciiTheme="majorHAnsi" w:hAnsiTheme="majorHAnsi"/>
        </w:rPr>
      </w:pPr>
      <w:r w:rsidRPr="007F55F6">
        <w:rPr>
          <w:rFonts w:asciiTheme="majorHAnsi" w:hAnsiTheme="majorHAnsi"/>
        </w:rPr>
        <w:t>Usted puede visualizar el procedimiento para recuperar su firma electrónica aquí.</w:t>
      </w:r>
    </w:p>
    <w:p w14:paraId="776AA11C" w14:textId="77777777" w:rsidR="007F55F6" w:rsidRPr="007F55F6" w:rsidRDefault="007F55F6" w:rsidP="007F55F6">
      <w:pPr>
        <w:rPr>
          <w:rFonts w:asciiTheme="majorHAnsi" w:hAnsiTheme="majorHAnsi"/>
        </w:rPr>
      </w:pPr>
    </w:p>
    <w:p w14:paraId="10EA38BB"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10.- El sistema no me permite el acceso a mi CVU, que puedo hacer</w:t>
      </w:r>
      <w:proofErr w:type="gramStart"/>
      <w:r w:rsidRPr="0023164E">
        <w:rPr>
          <w:rFonts w:asciiTheme="majorHAnsi" w:hAnsiTheme="majorHAnsi"/>
          <w:b/>
          <w:i/>
          <w:u w:val="single"/>
        </w:rPr>
        <w:t>?</w:t>
      </w:r>
      <w:proofErr w:type="gramEnd"/>
      <w:r w:rsidRPr="0023164E">
        <w:rPr>
          <w:rFonts w:asciiTheme="majorHAnsi" w:hAnsiTheme="majorHAnsi"/>
          <w:b/>
          <w:i/>
          <w:u w:val="single"/>
        </w:rPr>
        <w:t xml:space="preserve">  ¿No recuerdo mi clave de usuario y contraseña, que puedo hacer? </w:t>
      </w:r>
    </w:p>
    <w:p w14:paraId="0478F8C1" w14:textId="77777777" w:rsidR="0023164E" w:rsidRDefault="0023164E" w:rsidP="0023164E">
      <w:pPr>
        <w:rPr>
          <w:rFonts w:asciiTheme="majorHAnsi" w:hAnsiTheme="majorHAnsi" w:cs="Arial"/>
          <w:bCs/>
          <w:sz w:val="18"/>
          <w:szCs w:val="20"/>
        </w:rPr>
      </w:pPr>
    </w:p>
    <w:p w14:paraId="048F1E13" w14:textId="77777777" w:rsidR="0023164E" w:rsidRPr="007F55F6" w:rsidRDefault="0023164E" w:rsidP="0023164E">
      <w:pPr>
        <w:rPr>
          <w:rFonts w:asciiTheme="majorHAnsi" w:hAnsiTheme="majorHAnsi"/>
        </w:rPr>
      </w:pPr>
      <w:r w:rsidRPr="007F55F6">
        <w:rPr>
          <w:rFonts w:asciiTheme="majorHAnsi" w:hAnsiTheme="majorHAnsi"/>
        </w:rPr>
        <w:t xml:space="preserve">Para la atención a sus dudas y asistencia técnica en la navegación de las pantallas del CVU, está a su disposición el </w:t>
      </w:r>
      <w:hyperlink r:id="rId12" w:history="1">
        <w:r w:rsidRPr="007F55F6">
          <w:rPr>
            <w:rFonts w:asciiTheme="majorHAnsi" w:hAnsiTheme="majorHAnsi"/>
          </w:rPr>
          <w:t>Centro de Soporte Técnico</w:t>
        </w:r>
      </w:hyperlink>
      <w:r w:rsidRPr="007F55F6">
        <w:rPr>
          <w:rFonts w:asciiTheme="majorHAnsi" w:hAnsiTheme="majorHAnsi"/>
        </w:rPr>
        <w:t>:</w:t>
      </w:r>
    </w:p>
    <w:p w14:paraId="7D1313CB" w14:textId="77777777" w:rsidR="0023164E" w:rsidRPr="007F55F6" w:rsidRDefault="0023164E" w:rsidP="0023164E">
      <w:pPr>
        <w:rPr>
          <w:rFonts w:asciiTheme="majorHAnsi" w:hAnsiTheme="majorHAnsi"/>
        </w:rPr>
      </w:pPr>
    </w:p>
    <w:p w14:paraId="018184F7" w14:textId="77777777" w:rsidR="0023164E" w:rsidRPr="007F55F6" w:rsidRDefault="009A58FD" w:rsidP="0023164E">
      <w:pPr>
        <w:rPr>
          <w:rFonts w:asciiTheme="majorHAnsi" w:hAnsiTheme="majorHAnsi"/>
        </w:rPr>
      </w:pPr>
      <w:hyperlink r:id="rId13" w:history="1">
        <w:r w:rsidR="0023164E" w:rsidRPr="007F55F6">
          <w:rPr>
            <w:rFonts w:asciiTheme="majorHAnsi" w:hAnsiTheme="majorHAnsi"/>
          </w:rPr>
          <w:t>http://www.conacyt.gob.mx/index.php/inicio/centro-de-contacto-y-soporte-tecnico</w:t>
        </w:r>
      </w:hyperlink>
    </w:p>
    <w:p w14:paraId="5FEB4CCD" w14:textId="77777777" w:rsidR="0023164E" w:rsidRDefault="0023164E" w:rsidP="0023164E">
      <w:pPr>
        <w:rPr>
          <w:rFonts w:asciiTheme="majorHAnsi" w:hAnsiTheme="majorHAnsi"/>
          <w:b/>
          <w:i/>
          <w:u w:val="single"/>
        </w:rPr>
      </w:pPr>
    </w:p>
    <w:p w14:paraId="60D6A4D6" w14:textId="1BF50C8D" w:rsidR="0023164E" w:rsidRDefault="0023164E" w:rsidP="0023164E">
      <w:pPr>
        <w:rPr>
          <w:rFonts w:asciiTheme="majorHAnsi" w:hAnsiTheme="majorHAnsi"/>
          <w:b/>
          <w:i/>
          <w:u w:val="single"/>
        </w:rPr>
      </w:pPr>
      <w:r w:rsidRPr="0023164E">
        <w:rPr>
          <w:rFonts w:asciiTheme="majorHAnsi" w:hAnsiTheme="majorHAnsi"/>
          <w:b/>
          <w:i/>
          <w:u w:val="single"/>
        </w:rPr>
        <w:t>11. No cuento con</w:t>
      </w:r>
      <w:r w:rsidR="007F55F6">
        <w:rPr>
          <w:rFonts w:asciiTheme="majorHAnsi" w:hAnsiTheme="majorHAnsi"/>
          <w:b/>
          <w:i/>
          <w:u w:val="single"/>
        </w:rPr>
        <w:t xml:space="preserve"> siete</w:t>
      </w:r>
      <w:r w:rsidRPr="0023164E">
        <w:rPr>
          <w:rFonts w:asciiTheme="majorHAnsi" w:hAnsiTheme="majorHAnsi"/>
          <w:b/>
          <w:i/>
          <w:u w:val="single"/>
        </w:rPr>
        <w:t xml:space="preserve"> de los productos requeridos en la solicitud, ¿significa que no puedo participar en la convocatoria?</w:t>
      </w:r>
    </w:p>
    <w:p w14:paraId="60EE50A1" w14:textId="77777777" w:rsidR="0023164E" w:rsidRPr="0023164E" w:rsidRDefault="0023164E" w:rsidP="0023164E">
      <w:pPr>
        <w:rPr>
          <w:rFonts w:asciiTheme="majorHAnsi" w:hAnsiTheme="majorHAnsi"/>
          <w:b/>
          <w:i/>
          <w:u w:val="single"/>
        </w:rPr>
      </w:pPr>
    </w:p>
    <w:p w14:paraId="257E8CEC" w14:textId="77777777" w:rsidR="0023164E" w:rsidRPr="0023164E" w:rsidRDefault="0023164E" w:rsidP="0023164E">
      <w:pPr>
        <w:rPr>
          <w:rFonts w:asciiTheme="majorHAnsi" w:hAnsiTheme="majorHAnsi"/>
        </w:rPr>
      </w:pPr>
      <w:r w:rsidRPr="0023164E">
        <w:rPr>
          <w:rFonts w:asciiTheme="majorHAnsi" w:hAnsiTheme="majorHAnsi"/>
        </w:rPr>
        <w:t xml:space="preserve">Usted puede participar en la convocatoria aunque no cuente con los siete productos. </w:t>
      </w:r>
    </w:p>
    <w:p w14:paraId="31980981" w14:textId="77777777" w:rsidR="0023164E" w:rsidRDefault="0023164E" w:rsidP="0023164E">
      <w:pPr>
        <w:rPr>
          <w:rFonts w:asciiTheme="majorHAnsi" w:hAnsiTheme="majorHAnsi"/>
          <w:b/>
          <w:i/>
          <w:u w:val="single"/>
        </w:rPr>
      </w:pPr>
    </w:p>
    <w:p w14:paraId="6E86B3DA" w14:textId="77777777" w:rsidR="00471532" w:rsidRDefault="00471532" w:rsidP="0023164E">
      <w:pPr>
        <w:rPr>
          <w:rFonts w:asciiTheme="majorHAnsi" w:hAnsiTheme="majorHAnsi"/>
          <w:b/>
          <w:i/>
          <w:u w:val="single"/>
        </w:rPr>
      </w:pPr>
    </w:p>
    <w:p w14:paraId="40AE9BD8" w14:textId="77777777" w:rsidR="00471532" w:rsidRDefault="00471532" w:rsidP="0023164E">
      <w:pPr>
        <w:rPr>
          <w:rFonts w:asciiTheme="majorHAnsi" w:hAnsiTheme="majorHAnsi"/>
          <w:b/>
          <w:i/>
          <w:u w:val="single"/>
        </w:rPr>
      </w:pPr>
    </w:p>
    <w:p w14:paraId="059D8BA8" w14:textId="77777777" w:rsidR="00471532" w:rsidRDefault="00471532" w:rsidP="0023164E">
      <w:pPr>
        <w:rPr>
          <w:rFonts w:asciiTheme="majorHAnsi" w:hAnsiTheme="majorHAnsi"/>
          <w:b/>
          <w:i/>
          <w:u w:val="single"/>
        </w:rPr>
      </w:pPr>
    </w:p>
    <w:p w14:paraId="02F0FD40" w14:textId="7DFDBB74" w:rsidR="0023164E" w:rsidRPr="0023164E" w:rsidRDefault="0023164E" w:rsidP="0023164E">
      <w:pPr>
        <w:rPr>
          <w:rFonts w:asciiTheme="majorHAnsi" w:hAnsiTheme="majorHAnsi"/>
          <w:b/>
          <w:i/>
          <w:u w:val="single"/>
        </w:rPr>
      </w:pPr>
      <w:r w:rsidRPr="0023164E">
        <w:rPr>
          <w:rFonts w:asciiTheme="majorHAnsi" w:hAnsiTheme="majorHAnsi"/>
          <w:b/>
          <w:i/>
          <w:u w:val="single"/>
        </w:rPr>
        <w:t>12.- De los siete productos más importantes, ¿puedo seleccionar producción dis</w:t>
      </w:r>
      <w:r w:rsidR="00ED4375">
        <w:rPr>
          <w:rFonts w:asciiTheme="majorHAnsi" w:hAnsiTheme="majorHAnsi"/>
          <w:b/>
          <w:i/>
          <w:u w:val="single"/>
        </w:rPr>
        <w:t>tinta a la que aparece en la solicitud</w:t>
      </w:r>
      <w:r w:rsidRPr="0023164E">
        <w:rPr>
          <w:rFonts w:asciiTheme="majorHAnsi" w:hAnsiTheme="majorHAnsi"/>
          <w:b/>
          <w:i/>
          <w:u w:val="single"/>
        </w:rPr>
        <w:t>?</w:t>
      </w:r>
    </w:p>
    <w:p w14:paraId="30B16B9C" w14:textId="77777777" w:rsidR="0023164E" w:rsidRDefault="0023164E" w:rsidP="0023164E">
      <w:pPr>
        <w:rPr>
          <w:rFonts w:asciiTheme="majorHAnsi" w:hAnsiTheme="majorHAnsi"/>
        </w:rPr>
      </w:pPr>
    </w:p>
    <w:p w14:paraId="7230269C" w14:textId="77777777" w:rsidR="0023164E" w:rsidRPr="0023164E" w:rsidRDefault="0023164E" w:rsidP="0023164E">
      <w:pPr>
        <w:rPr>
          <w:rFonts w:asciiTheme="majorHAnsi" w:hAnsiTheme="majorHAnsi"/>
        </w:rPr>
      </w:pPr>
      <w:r w:rsidRPr="0023164E">
        <w:rPr>
          <w:rFonts w:asciiTheme="majorHAnsi" w:hAnsiTheme="majorHAnsi"/>
        </w:rPr>
        <w:t>No, no es posible seleccionar producción distinta a la de periodo de evaluación.</w:t>
      </w:r>
    </w:p>
    <w:p w14:paraId="217A2008" w14:textId="77777777" w:rsidR="0023164E" w:rsidRDefault="0023164E" w:rsidP="0023164E">
      <w:pPr>
        <w:rPr>
          <w:rFonts w:asciiTheme="majorHAnsi" w:hAnsiTheme="majorHAnsi"/>
          <w:b/>
          <w:i/>
          <w:u w:val="single"/>
        </w:rPr>
      </w:pPr>
    </w:p>
    <w:p w14:paraId="3C462EE1"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13.- Mis libros y/o capítulos de libro, ¿de qué forma pudo ingresarlos, es necesario escanear todo el contenido?</w:t>
      </w:r>
    </w:p>
    <w:p w14:paraId="08036BE0" w14:textId="77777777" w:rsidR="00471532" w:rsidRDefault="00471532" w:rsidP="0023164E">
      <w:pPr>
        <w:rPr>
          <w:rFonts w:asciiTheme="majorHAnsi" w:hAnsiTheme="majorHAnsi"/>
        </w:rPr>
      </w:pPr>
    </w:p>
    <w:p w14:paraId="6B81300C" w14:textId="77777777" w:rsidR="0023164E" w:rsidRPr="0023164E" w:rsidRDefault="0023164E" w:rsidP="0023164E">
      <w:pPr>
        <w:rPr>
          <w:rFonts w:asciiTheme="majorHAnsi" w:hAnsiTheme="majorHAnsi"/>
        </w:rPr>
      </w:pPr>
      <w:r w:rsidRPr="0023164E">
        <w:rPr>
          <w:rFonts w:asciiTheme="majorHAnsi" w:hAnsiTheme="majorHAnsi"/>
        </w:rPr>
        <w:t>Es necesario que todos los productos que se presenten en la solicitud se encuentren completos.</w:t>
      </w:r>
    </w:p>
    <w:p w14:paraId="2B6654CD" w14:textId="77777777" w:rsidR="0023164E" w:rsidRDefault="0023164E" w:rsidP="0023164E">
      <w:pPr>
        <w:rPr>
          <w:rFonts w:asciiTheme="majorHAnsi" w:hAnsiTheme="majorHAnsi"/>
        </w:rPr>
      </w:pPr>
    </w:p>
    <w:p w14:paraId="561D330B" w14:textId="0FD008C1" w:rsidR="0023164E" w:rsidRPr="0023164E" w:rsidRDefault="0023164E" w:rsidP="0023164E">
      <w:pPr>
        <w:rPr>
          <w:rFonts w:asciiTheme="majorHAnsi" w:hAnsiTheme="majorHAnsi"/>
        </w:rPr>
      </w:pPr>
      <w:r w:rsidRPr="0023164E">
        <w:rPr>
          <w:rFonts w:asciiTheme="majorHAnsi" w:hAnsiTheme="majorHAnsi"/>
        </w:rPr>
        <w:t>Así mismo, para facilitar la evaluación</w:t>
      </w:r>
      <w:r>
        <w:rPr>
          <w:rFonts w:asciiTheme="majorHAnsi" w:hAnsiTheme="majorHAnsi"/>
        </w:rPr>
        <w:t>,</w:t>
      </w:r>
      <w:r w:rsidRPr="0023164E">
        <w:rPr>
          <w:rFonts w:asciiTheme="majorHAnsi" w:hAnsiTheme="majorHAnsi"/>
        </w:rPr>
        <w:t xml:space="preserve"> le sugerimos lo siguiente:</w:t>
      </w:r>
    </w:p>
    <w:p w14:paraId="393C2269" w14:textId="77777777" w:rsidR="0023164E" w:rsidRPr="0023164E" w:rsidRDefault="0023164E" w:rsidP="0023164E">
      <w:pPr>
        <w:pStyle w:val="Prrafodelista"/>
        <w:widowControl w:val="0"/>
        <w:numPr>
          <w:ilvl w:val="0"/>
          <w:numId w:val="1"/>
        </w:numPr>
        <w:autoSpaceDE w:val="0"/>
        <w:autoSpaceDN w:val="0"/>
        <w:adjustRightInd w:val="0"/>
        <w:spacing w:after="200" w:line="276" w:lineRule="auto"/>
        <w:jc w:val="both"/>
        <w:rPr>
          <w:rFonts w:asciiTheme="majorHAnsi" w:eastAsia="MS Mincho" w:hAnsiTheme="majorHAnsi" w:cs="Arial"/>
          <w:color w:val="000000" w:themeColor="text1"/>
          <w:sz w:val="20"/>
          <w:szCs w:val="20"/>
          <w:lang w:val="es-MX" w:eastAsia="es-MX"/>
        </w:rPr>
      </w:pPr>
      <w:r w:rsidRPr="0023164E">
        <w:rPr>
          <w:rFonts w:asciiTheme="majorHAnsi" w:eastAsia="MS Mincho" w:hAnsiTheme="majorHAnsi" w:cs="Arial"/>
          <w:color w:val="000000" w:themeColor="text1"/>
          <w:sz w:val="20"/>
          <w:szCs w:val="20"/>
          <w:lang w:val="es-MX" w:eastAsia="es-MX"/>
        </w:rPr>
        <w:t>Que los documentos se encuentren con orientación vertical.</w:t>
      </w:r>
    </w:p>
    <w:p w14:paraId="5300E1D2" w14:textId="77777777" w:rsidR="0023164E" w:rsidRPr="0023164E" w:rsidRDefault="0023164E" w:rsidP="0023164E">
      <w:pPr>
        <w:pStyle w:val="Prrafodelista"/>
        <w:widowControl w:val="0"/>
        <w:numPr>
          <w:ilvl w:val="0"/>
          <w:numId w:val="1"/>
        </w:numPr>
        <w:autoSpaceDE w:val="0"/>
        <w:autoSpaceDN w:val="0"/>
        <w:adjustRightInd w:val="0"/>
        <w:spacing w:after="200" w:line="276" w:lineRule="auto"/>
        <w:jc w:val="both"/>
        <w:rPr>
          <w:rFonts w:asciiTheme="majorHAnsi" w:eastAsia="MS Mincho" w:hAnsiTheme="majorHAnsi" w:cs="Arial"/>
          <w:color w:val="000000" w:themeColor="text1"/>
          <w:sz w:val="20"/>
          <w:szCs w:val="20"/>
          <w:lang w:val="es-MX" w:eastAsia="es-MX"/>
        </w:rPr>
      </w:pPr>
      <w:r w:rsidRPr="0023164E">
        <w:rPr>
          <w:rFonts w:asciiTheme="majorHAnsi" w:eastAsia="MS Mincho" w:hAnsiTheme="majorHAnsi" w:cs="Arial"/>
          <w:color w:val="000000" w:themeColor="text1"/>
          <w:sz w:val="20"/>
          <w:szCs w:val="20"/>
          <w:lang w:val="es-MX" w:eastAsia="es-MX"/>
        </w:rPr>
        <w:t>Que sean legibles</w:t>
      </w:r>
    </w:p>
    <w:p w14:paraId="63E420A9" w14:textId="77777777" w:rsidR="0023164E" w:rsidRPr="0023164E" w:rsidRDefault="0023164E" w:rsidP="0023164E">
      <w:pPr>
        <w:pStyle w:val="Prrafodelista"/>
        <w:widowControl w:val="0"/>
        <w:numPr>
          <w:ilvl w:val="0"/>
          <w:numId w:val="1"/>
        </w:numPr>
        <w:autoSpaceDE w:val="0"/>
        <w:autoSpaceDN w:val="0"/>
        <w:adjustRightInd w:val="0"/>
        <w:spacing w:after="200" w:line="276" w:lineRule="auto"/>
        <w:jc w:val="both"/>
        <w:rPr>
          <w:rFonts w:asciiTheme="majorHAnsi" w:eastAsia="MS Mincho" w:hAnsiTheme="majorHAnsi" w:cs="Arial"/>
          <w:color w:val="000000" w:themeColor="text1"/>
          <w:sz w:val="20"/>
          <w:szCs w:val="20"/>
          <w:lang w:val="es-MX" w:eastAsia="es-MX"/>
        </w:rPr>
      </w:pPr>
      <w:r w:rsidRPr="0023164E">
        <w:rPr>
          <w:rFonts w:asciiTheme="majorHAnsi" w:eastAsia="MS Mincho" w:hAnsiTheme="majorHAnsi" w:cs="Arial"/>
          <w:color w:val="000000" w:themeColor="text1"/>
          <w:sz w:val="20"/>
          <w:szCs w:val="20"/>
          <w:lang w:val="es-MX" w:eastAsia="es-MX"/>
        </w:rPr>
        <w:t>Que las páginas estén ordenadas</w:t>
      </w:r>
    </w:p>
    <w:p w14:paraId="41C5D866" w14:textId="77777777" w:rsidR="0023164E" w:rsidRPr="0023164E" w:rsidRDefault="0023164E" w:rsidP="0023164E">
      <w:pPr>
        <w:pStyle w:val="Prrafodelista"/>
        <w:widowControl w:val="0"/>
        <w:numPr>
          <w:ilvl w:val="0"/>
          <w:numId w:val="1"/>
        </w:numPr>
        <w:autoSpaceDE w:val="0"/>
        <w:autoSpaceDN w:val="0"/>
        <w:adjustRightInd w:val="0"/>
        <w:spacing w:after="200" w:line="276" w:lineRule="auto"/>
        <w:jc w:val="both"/>
        <w:rPr>
          <w:rFonts w:asciiTheme="majorHAnsi" w:eastAsia="MS Mincho" w:hAnsiTheme="majorHAnsi" w:cs="Arial"/>
          <w:color w:val="000000" w:themeColor="text1"/>
          <w:sz w:val="20"/>
          <w:szCs w:val="20"/>
          <w:lang w:val="es-MX" w:eastAsia="es-MX"/>
        </w:rPr>
      </w:pPr>
      <w:r w:rsidRPr="0023164E">
        <w:rPr>
          <w:rFonts w:asciiTheme="majorHAnsi" w:eastAsia="MS Mincho" w:hAnsiTheme="majorHAnsi" w:cs="Arial"/>
          <w:color w:val="000000" w:themeColor="text1"/>
          <w:sz w:val="20"/>
          <w:szCs w:val="20"/>
          <w:lang w:val="es-MX" w:eastAsia="es-MX"/>
        </w:rPr>
        <w:t>Que en un solo archivo se encuentren todas las páginas del trabajo presentado a evaluación.</w:t>
      </w:r>
    </w:p>
    <w:p w14:paraId="5E0B9533" w14:textId="77777777" w:rsidR="0023164E" w:rsidRPr="0023164E" w:rsidRDefault="0023164E" w:rsidP="0023164E">
      <w:pPr>
        <w:pStyle w:val="Prrafodelista"/>
        <w:widowControl w:val="0"/>
        <w:numPr>
          <w:ilvl w:val="0"/>
          <w:numId w:val="1"/>
        </w:numPr>
        <w:autoSpaceDE w:val="0"/>
        <w:autoSpaceDN w:val="0"/>
        <w:adjustRightInd w:val="0"/>
        <w:spacing w:after="200" w:line="276" w:lineRule="auto"/>
        <w:jc w:val="both"/>
        <w:rPr>
          <w:rFonts w:asciiTheme="majorHAnsi" w:eastAsia="MS Mincho" w:hAnsiTheme="majorHAnsi" w:cs="Arial"/>
          <w:color w:val="000000" w:themeColor="text1"/>
          <w:sz w:val="20"/>
          <w:szCs w:val="20"/>
          <w:lang w:val="es-MX" w:eastAsia="es-MX"/>
        </w:rPr>
      </w:pPr>
      <w:r w:rsidRPr="0023164E">
        <w:rPr>
          <w:rFonts w:asciiTheme="majorHAnsi" w:eastAsia="MS Mincho" w:hAnsiTheme="majorHAnsi" w:cs="Arial"/>
          <w:color w:val="000000" w:themeColor="text1"/>
          <w:sz w:val="20"/>
          <w:szCs w:val="20"/>
          <w:lang w:val="es-MX" w:eastAsia="es-MX"/>
        </w:rPr>
        <w:t xml:space="preserve">Que la carpeta virtual </w:t>
      </w:r>
      <w:r w:rsidRPr="0023164E">
        <w:rPr>
          <w:rFonts w:asciiTheme="majorHAnsi" w:eastAsia="MS Mincho" w:hAnsiTheme="majorHAnsi" w:cs="Arial"/>
          <w:b/>
          <w:color w:val="000000" w:themeColor="text1"/>
          <w:sz w:val="20"/>
          <w:szCs w:val="20"/>
          <w:u w:val="single"/>
          <w:lang w:val="es-MX" w:eastAsia="es-MX"/>
        </w:rPr>
        <w:t>no</w:t>
      </w:r>
      <w:r w:rsidRPr="0023164E">
        <w:rPr>
          <w:rFonts w:asciiTheme="majorHAnsi" w:eastAsia="MS Mincho" w:hAnsiTheme="majorHAnsi" w:cs="Arial"/>
          <w:color w:val="000000" w:themeColor="text1"/>
          <w:sz w:val="20"/>
          <w:szCs w:val="20"/>
          <w:lang w:val="es-MX" w:eastAsia="es-MX"/>
        </w:rPr>
        <w:t xml:space="preserve"> este comprimida (*.</w:t>
      </w:r>
      <w:proofErr w:type="spellStart"/>
      <w:r w:rsidRPr="0023164E">
        <w:rPr>
          <w:rFonts w:asciiTheme="majorHAnsi" w:eastAsia="MS Mincho" w:hAnsiTheme="majorHAnsi" w:cs="Arial"/>
          <w:color w:val="000000" w:themeColor="text1"/>
          <w:sz w:val="20"/>
          <w:szCs w:val="20"/>
          <w:lang w:val="es-MX" w:eastAsia="es-MX"/>
        </w:rPr>
        <w:t>zip</w:t>
      </w:r>
      <w:proofErr w:type="spellEnd"/>
      <w:r w:rsidRPr="0023164E">
        <w:rPr>
          <w:rFonts w:asciiTheme="majorHAnsi" w:eastAsia="MS Mincho" w:hAnsiTheme="majorHAnsi" w:cs="Arial"/>
          <w:color w:val="000000" w:themeColor="text1"/>
          <w:sz w:val="20"/>
          <w:szCs w:val="20"/>
          <w:lang w:val="es-MX" w:eastAsia="es-MX"/>
        </w:rPr>
        <w:t>)</w:t>
      </w:r>
    </w:p>
    <w:p w14:paraId="0B3FCBFD" w14:textId="3AEC8425" w:rsidR="0023164E" w:rsidRDefault="0023164E" w:rsidP="0023164E">
      <w:pPr>
        <w:rPr>
          <w:rFonts w:asciiTheme="majorHAnsi" w:hAnsiTheme="majorHAnsi"/>
          <w:b/>
          <w:i/>
          <w:u w:val="single"/>
        </w:rPr>
      </w:pPr>
      <w:r w:rsidRPr="0023164E">
        <w:rPr>
          <w:rFonts w:asciiTheme="majorHAnsi" w:hAnsiTheme="majorHAnsi"/>
        </w:rPr>
        <w:t xml:space="preserve"> </w:t>
      </w:r>
      <w:r w:rsidRPr="0023164E">
        <w:rPr>
          <w:rFonts w:asciiTheme="majorHAnsi" w:hAnsiTheme="majorHAnsi"/>
          <w:b/>
          <w:i/>
          <w:u w:val="single"/>
        </w:rPr>
        <w:t>14.- Soy investigador de nuevo ingreso, ¿qué documentos personales requiero ingresar  para poder participar en la convocatoria?</w:t>
      </w:r>
    </w:p>
    <w:p w14:paraId="1E96437B" w14:textId="77777777" w:rsidR="0023164E" w:rsidRPr="0023164E" w:rsidRDefault="0023164E" w:rsidP="0023164E">
      <w:pPr>
        <w:rPr>
          <w:rFonts w:asciiTheme="majorHAnsi" w:hAnsiTheme="majorHAnsi"/>
        </w:rPr>
      </w:pPr>
    </w:p>
    <w:p w14:paraId="29815ABD" w14:textId="77777777" w:rsidR="0023164E" w:rsidRPr="00471532" w:rsidRDefault="0023164E" w:rsidP="0023164E">
      <w:pPr>
        <w:rPr>
          <w:rFonts w:asciiTheme="majorHAnsi" w:hAnsiTheme="majorHAnsi"/>
        </w:rPr>
      </w:pPr>
      <w:r w:rsidRPr="00471532">
        <w:rPr>
          <w:rFonts w:asciiTheme="majorHAnsi" w:hAnsiTheme="majorHAnsi"/>
        </w:rPr>
        <w:t>Usted deberá anexar en la sección “Datos para la Evaluación” de su CVU en un archivo en formato PDF no mayor a 2 MB, una copia del documento oficial que acredite su edad y nacionalidad (Acta de nacimiento o Credencial para votar o Pasaporte Vigente, CURP o Cédula Profesional).</w:t>
      </w:r>
    </w:p>
    <w:p w14:paraId="05A77677" w14:textId="77777777" w:rsidR="0023164E" w:rsidRPr="00471532" w:rsidRDefault="0023164E" w:rsidP="0023164E">
      <w:pPr>
        <w:widowControl w:val="0"/>
        <w:autoSpaceDE w:val="0"/>
        <w:autoSpaceDN w:val="0"/>
        <w:adjustRightInd w:val="0"/>
        <w:jc w:val="both"/>
        <w:rPr>
          <w:rFonts w:asciiTheme="majorHAnsi" w:hAnsiTheme="majorHAnsi"/>
        </w:rPr>
      </w:pPr>
    </w:p>
    <w:p w14:paraId="6282D67B" w14:textId="77777777" w:rsidR="0023164E" w:rsidRPr="00471532" w:rsidRDefault="0023164E" w:rsidP="0023164E">
      <w:pPr>
        <w:widowControl w:val="0"/>
        <w:autoSpaceDE w:val="0"/>
        <w:autoSpaceDN w:val="0"/>
        <w:adjustRightInd w:val="0"/>
        <w:jc w:val="both"/>
        <w:rPr>
          <w:rFonts w:asciiTheme="majorHAnsi" w:hAnsiTheme="majorHAnsi"/>
        </w:rPr>
      </w:pPr>
      <w:r w:rsidRPr="00471532">
        <w:rPr>
          <w:rFonts w:asciiTheme="majorHAnsi" w:hAnsiTheme="majorHAnsi"/>
        </w:rPr>
        <w:t xml:space="preserve">Así mismo, deberá anexar copia de los comprobantes de los títulos y grados académicos obtenidos (Licenciatura, Especialidad, Maestría y Doctorado). Le sugerimos que los comprobantes a anexar sean el acta de examen de grado o título obtenido. Las cédulas profesionales no contiene la fecha exacta de obtención de grado, información importante para los Comités Evaluadores.  </w:t>
      </w:r>
    </w:p>
    <w:p w14:paraId="0478703A" w14:textId="77777777" w:rsidR="0023164E" w:rsidRDefault="0023164E" w:rsidP="0023164E">
      <w:pPr>
        <w:rPr>
          <w:rFonts w:asciiTheme="majorHAnsi" w:hAnsiTheme="majorHAnsi"/>
          <w:b/>
          <w:i/>
          <w:u w:val="single"/>
        </w:rPr>
      </w:pPr>
    </w:p>
    <w:p w14:paraId="506B1402" w14:textId="37D04E38" w:rsidR="0023164E" w:rsidRDefault="0023164E" w:rsidP="0023164E">
      <w:pPr>
        <w:rPr>
          <w:rFonts w:asciiTheme="majorHAnsi" w:hAnsiTheme="majorHAnsi"/>
          <w:b/>
          <w:i/>
          <w:u w:val="single"/>
        </w:rPr>
      </w:pPr>
      <w:r w:rsidRPr="0023164E">
        <w:rPr>
          <w:rFonts w:asciiTheme="majorHAnsi" w:hAnsiTheme="majorHAnsi"/>
          <w:b/>
          <w:i/>
          <w:u w:val="single"/>
        </w:rPr>
        <w:t>15.- Soy investigador extranjero y deseo participar en la convocatoria, ¿qué documentos son los requeridos por el SNI para avalar mi estancia legal en el país, así como de la o</w:t>
      </w:r>
      <w:r>
        <w:rPr>
          <w:rFonts w:asciiTheme="majorHAnsi" w:hAnsiTheme="majorHAnsi"/>
          <w:b/>
          <w:i/>
          <w:u w:val="single"/>
        </w:rPr>
        <w:t>btención de mis grados</w:t>
      </w:r>
      <w:r w:rsidRPr="0023164E">
        <w:rPr>
          <w:rFonts w:asciiTheme="majorHAnsi" w:hAnsiTheme="majorHAnsi"/>
          <w:b/>
          <w:i/>
          <w:u w:val="single"/>
        </w:rPr>
        <w:t>?</w:t>
      </w:r>
    </w:p>
    <w:p w14:paraId="1B760F01" w14:textId="77777777" w:rsidR="0023164E" w:rsidRPr="0023164E" w:rsidRDefault="0023164E" w:rsidP="0023164E">
      <w:pPr>
        <w:rPr>
          <w:rFonts w:asciiTheme="majorHAnsi" w:hAnsiTheme="majorHAnsi"/>
          <w:b/>
          <w:i/>
          <w:u w:val="single"/>
        </w:rPr>
      </w:pPr>
    </w:p>
    <w:p w14:paraId="36EB7D13" w14:textId="77777777" w:rsidR="0023164E" w:rsidRPr="0023164E" w:rsidRDefault="0023164E" w:rsidP="0023164E">
      <w:pPr>
        <w:rPr>
          <w:rFonts w:asciiTheme="majorHAnsi" w:hAnsiTheme="majorHAnsi"/>
        </w:rPr>
      </w:pPr>
      <w:r w:rsidRPr="0023164E">
        <w:rPr>
          <w:rFonts w:asciiTheme="majorHAnsi" w:hAnsiTheme="majorHAnsi"/>
        </w:rPr>
        <w:t xml:space="preserve">En la convocatoria se señala que deberá presentar una copia del documento que acredite su legal estancia en el país. Le sugerimos anexar la tarjeta de “Residente Temporal” vigente o la tarjeta de “Residente Permanente”.  </w:t>
      </w:r>
    </w:p>
    <w:p w14:paraId="1B2A5A1B" w14:textId="77777777" w:rsidR="0023164E" w:rsidRPr="0023164E" w:rsidRDefault="0023164E" w:rsidP="0023164E">
      <w:pPr>
        <w:rPr>
          <w:rFonts w:asciiTheme="majorHAnsi" w:hAnsiTheme="majorHAnsi"/>
        </w:rPr>
      </w:pPr>
    </w:p>
    <w:p w14:paraId="11315A99" w14:textId="77777777" w:rsidR="00471532" w:rsidRDefault="0023164E" w:rsidP="0023164E">
      <w:pPr>
        <w:rPr>
          <w:rFonts w:asciiTheme="majorHAnsi" w:hAnsiTheme="majorHAnsi"/>
        </w:rPr>
      </w:pPr>
      <w:r w:rsidRPr="0023164E">
        <w:rPr>
          <w:rFonts w:asciiTheme="majorHAnsi" w:hAnsiTheme="majorHAnsi"/>
        </w:rPr>
        <w:lastRenderedPageBreak/>
        <w:t>P</w:t>
      </w:r>
    </w:p>
    <w:p w14:paraId="58E6D7CA" w14:textId="77777777" w:rsidR="00471532" w:rsidRDefault="00471532" w:rsidP="0023164E">
      <w:pPr>
        <w:rPr>
          <w:rFonts w:asciiTheme="majorHAnsi" w:hAnsiTheme="majorHAnsi"/>
        </w:rPr>
      </w:pPr>
    </w:p>
    <w:p w14:paraId="2AF13F52" w14:textId="77777777" w:rsidR="00471532" w:rsidRDefault="00471532" w:rsidP="0023164E">
      <w:pPr>
        <w:rPr>
          <w:rFonts w:asciiTheme="majorHAnsi" w:hAnsiTheme="majorHAnsi"/>
        </w:rPr>
      </w:pPr>
    </w:p>
    <w:p w14:paraId="0416E597" w14:textId="77777777" w:rsidR="00471532" w:rsidRDefault="00471532" w:rsidP="0023164E">
      <w:pPr>
        <w:rPr>
          <w:rFonts w:asciiTheme="majorHAnsi" w:hAnsiTheme="majorHAnsi"/>
        </w:rPr>
      </w:pPr>
    </w:p>
    <w:p w14:paraId="032A0E68" w14:textId="2D6D65CB" w:rsidR="0023164E" w:rsidRPr="0023164E" w:rsidRDefault="0023164E" w:rsidP="0023164E">
      <w:pPr>
        <w:rPr>
          <w:rFonts w:asciiTheme="majorHAnsi" w:hAnsiTheme="majorHAnsi"/>
        </w:rPr>
      </w:pPr>
      <w:proofErr w:type="gramStart"/>
      <w:r w:rsidRPr="0023164E">
        <w:rPr>
          <w:rFonts w:asciiTheme="majorHAnsi" w:hAnsiTheme="majorHAnsi"/>
        </w:rPr>
        <w:t>ara</w:t>
      </w:r>
      <w:proofErr w:type="gramEnd"/>
      <w:r w:rsidRPr="0023164E">
        <w:rPr>
          <w:rFonts w:asciiTheme="majorHAnsi" w:hAnsiTheme="majorHAnsi"/>
        </w:rPr>
        <w:t xml:space="preserve"> la presentación de los grados reali</w:t>
      </w:r>
      <w:r w:rsidR="00C92F01">
        <w:rPr>
          <w:rFonts w:asciiTheme="majorHAnsi" w:hAnsiTheme="majorHAnsi"/>
        </w:rPr>
        <w:t>zados en el extranjero, deberán señalar claramente el correspondiente al grado obtenido, o su equivalencia.</w:t>
      </w:r>
    </w:p>
    <w:p w14:paraId="42CF6EE3" w14:textId="77777777" w:rsidR="0023164E" w:rsidRDefault="0023164E" w:rsidP="0023164E">
      <w:pPr>
        <w:rPr>
          <w:rFonts w:asciiTheme="majorHAnsi" w:hAnsiTheme="majorHAnsi"/>
          <w:b/>
          <w:i/>
          <w:u w:val="single"/>
        </w:rPr>
      </w:pPr>
    </w:p>
    <w:p w14:paraId="7F7770B6"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16.- Solicite al SNI una extensión por embarazo y mi nombramiento finaliza el 2017  ¿cuál es el periodo que debo reportar?</w:t>
      </w:r>
    </w:p>
    <w:p w14:paraId="2ADDD355" w14:textId="77777777" w:rsidR="0023164E" w:rsidRDefault="0023164E" w:rsidP="0023164E">
      <w:pPr>
        <w:rPr>
          <w:rFonts w:asciiTheme="majorHAnsi" w:hAnsiTheme="majorHAnsi"/>
        </w:rPr>
      </w:pPr>
    </w:p>
    <w:p w14:paraId="242BFA85" w14:textId="77777777" w:rsidR="0023164E" w:rsidRPr="0023164E" w:rsidRDefault="0023164E" w:rsidP="0023164E">
      <w:pPr>
        <w:rPr>
          <w:rFonts w:asciiTheme="majorHAnsi" w:hAnsiTheme="majorHAnsi"/>
        </w:rPr>
      </w:pPr>
      <w:r w:rsidRPr="0023164E">
        <w:rPr>
          <w:rFonts w:asciiTheme="majorHAnsi" w:hAnsiTheme="majorHAnsi"/>
        </w:rPr>
        <w:t>Debe presentar el periodo original de su vigencia.</w:t>
      </w:r>
    </w:p>
    <w:p w14:paraId="1B0127B1" w14:textId="77777777" w:rsidR="0023164E" w:rsidRDefault="0023164E" w:rsidP="0023164E">
      <w:pPr>
        <w:rPr>
          <w:rFonts w:asciiTheme="majorHAnsi" w:hAnsiTheme="majorHAnsi"/>
          <w:b/>
          <w:i/>
          <w:u w:val="single"/>
        </w:rPr>
      </w:pPr>
    </w:p>
    <w:p w14:paraId="46368939"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17.- No cuento con el grado de doctor, ¿puedo concursar en la convocatoria?</w:t>
      </w:r>
    </w:p>
    <w:p w14:paraId="165C738A" w14:textId="77777777" w:rsidR="0023164E" w:rsidRDefault="0023164E" w:rsidP="0023164E">
      <w:pPr>
        <w:rPr>
          <w:rFonts w:asciiTheme="majorHAnsi" w:hAnsiTheme="majorHAnsi"/>
        </w:rPr>
      </w:pPr>
    </w:p>
    <w:p w14:paraId="353B1F6F" w14:textId="77777777" w:rsidR="0023164E" w:rsidRPr="0023164E" w:rsidRDefault="0023164E" w:rsidP="0023164E">
      <w:pPr>
        <w:rPr>
          <w:rFonts w:asciiTheme="majorHAnsi" w:hAnsiTheme="majorHAnsi"/>
        </w:rPr>
      </w:pPr>
      <w:r w:rsidRPr="0023164E">
        <w:rPr>
          <w:rFonts w:asciiTheme="majorHAnsi" w:hAnsiTheme="majorHAnsi"/>
        </w:rPr>
        <w:t xml:space="preserve">Si, usted puede concursar en la convocatoria. Cabe mencionar que al no contar con el grado de doctor, tendrá que presentar una producción basta para que el Comité Evaluador pueda eximir dicho grado. </w:t>
      </w:r>
    </w:p>
    <w:p w14:paraId="7DDD03AA" w14:textId="77777777" w:rsidR="0023164E" w:rsidRDefault="0023164E" w:rsidP="0023164E">
      <w:pPr>
        <w:rPr>
          <w:rFonts w:asciiTheme="majorHAnsi" w:hAnsiTheme="majorHAnsi"/>
          <w:b/>
          <w:i/>
          <w:u w:val="single"/>
        </w:rPr>
      </w:pPr>
    </w:p>
    <w:p w14:paraId="3831A2FE" w14:textId="6275636E" w:rsidR="0023164E" w:rsidRPr="0023164E" w:rsidRDefault="0023164E" w:rsidP="0023164E">
      <w:pPr>
        <w:rPr>
          <w:rFonts w:asciiTheme="majorHAnsi" w:hAnsiTheme="majorHAnsi"/>
          <w:b/>
          <w:i/>
          <w:u w:val="single"/>
        </w:rPr>
      </w:pPr>
      <w:r w:rsidRPr="0023164E">
        <w:rPr>
          <w:rFonts w:asciiTheme="majorHAnsi" w:hAnsiTheme="majorHAnsi"/>
          <w:b/>
          <w:i/>
          <w:u w:val="single"/>
        </w:rPr>
        <w:t>18.- ¿Cuál es la diferencia entre citas tipo “a” y citas tipo “b”?</w:t>
      </w:r>
    </w:p>
    <w:p w14:paraId="6346B08E" w14:textId="77777777" w:rsidR="0023164E" w:rsidRPr="0023164E" w:rsidRDefault="0023164E" w:rsidP="0023164E">
      <w:pPr>
        <w:rPr>
          <w:rFonts w:asciiTheme="majorHAnsi" w:hAnsiTheme="majorHAnsi"/>
        </w:rPr>
      </w:pPr>
      <w:r w:rsidRPr="0023164E">
        <w:rPr>
          <w:rFonts w:asciiTheme="majorHAnsi" w:hAnsiTheme="majorHAnsi"/>
        </w:rPr>
        <w:t>Las citas tipo “a” son las que realiza algún autor externo al grupo de trabajo.  Las citas tipo “b” son aquellas que realiza algún miembro del grupo de trabajo donde se realizó el producto.</w:t>
      </w:r>
    </w:p>
    <w:p w14:paraId="22E28C9E" w14:textId="77777777" w:rsidR="0023164E" w:rsidRDefault="0023164E" w:rsidP="0023164E">
      <w:pPr>
        <w:rPr>
          <w:rFonts w:asciiTheme="majorHAnsi" w:hAnsiTheme="majorHAnsi"/>
          <w:b/>
          <w:i/>
          <w:u w:val="single"/>
        </w:rPr>
      </w:pPr>
    </w:p>
    <w:p w14:paraId="29F01FF6"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19.- ¿Cómo puedo localizar las citas a mis trabajos?</w:t>
      </w:r>
    </w:p>
    <w:p w14:paraId="7C06FB2D" w14:textId="77777777" w:rsidR="0023164E" w:rsidRPr="0023164E" w:rsidRDefault="0023164E" w:rsidP="0023164E">
      <w:pPr>
        <w:rPr>
          <w:rFonts w:asciiTheme="majorHAnsi" w:hAnsiTheme="majorHAnsi"/>
        </w:rPr>
      </w:pPr>
      <w:r w:rsidRPr="0023164E">
        <w:rPr>
          <w:rFonts w:asciiTheme="majorHAnsi" w:hAnsiTheme="majorHAnsi"/>
        </w:rPr>
        <w:t xml:space="preserve">Puede realizar la búsqueda de las citas a sus trabajos a través de algunas de las siguientes bases de datos internacionales: Google </w:t>
      </w:r>
      <w:proofErr w:type="spellStart"/>
      <w:r w:rsidRPr="0023164E">
        <w:rPr>
          <w:rFonts w:asciiTheme="majorHAnsi" w:hAnsiTheme="majorHAnsi"/>
        </w:rPr>
        <w:t>Scholar</w:t>
      </w:r>
      <w:proofErr w:type="spellEnd"/>
      <w:r w:rsidRPr="0023164E">
        <w:rPr>
          <w:rFonts w:asciiTheme="majorHAnsi" w:hAnsiTheme="majorHAnsi"/>
        </w:rPr>
        <w:t xml:space="preserve">, Web of </w:t>
      </w:r>
      <w:proofErr w:type="spellStart"/>
      <w:r w:rsidRPr="0023164E">
        <w:rPr>
          <w:rFonts w:asciiTheme="majorHAnsi" w:hAnsiTheme="majorHAnsi"/>
        </w:rPr>
        <w:t>Science</w:t>
      </w:r>
      <w:proofErr w:type="spellEnd"/>
      <w:r w:rsidRPr="0023164E">
        <w:rPr>
          <w:rFonts w:asciiTheme="majorHAnsi" w:hAnsiTheme="majorHAnsi"/>
        </w:rPr>
        <w:t xml:space="preserve">, </w:t>
      </w:r>
      <w:proofErr w:type="spellStart"/>
      <w:r w:rsidRPr="0023164E">
        <w:rPr>
          <w:rFonts w:asciiTheme="majorHAnsi" w:hAnsiTheme="majorHAnsi"/>
        </w:rPr>
        <w:t>Scopus</w:t>
      </w:r>
      <w:proofErr w:type="spellEnd"/>
      <w:r w:rsidRPr="0023164E">
        <w:rPr>
          <w:rFonts w:asciiTheme="majorHAnsi" w:hAnsiTheme="majorHAnsi"/>
        </w:rPr>
        <w:t xml:space="preserve">. </w:t>
      </w:r>
    </w:p>
    <w:p w14:paraId="32DEF33F" w14:textId="77777777" w:rsidR="0023164E" w:rsidRPr="0023164E" w:rsidRDefault="0023164E" w:rsidP="0023164E">
      <w:pPr>
        <w:rPr>
          <w:rFonts w:asciiTheme="majorHAnsi" w:hAnsiTheme="majorHAnsi"/>
        </w:rPr>
      </w:pPr>
      <w:r w:rsidRPr="0023164E">
        <w:rPr>
          <w:rFonts w:asciiTheme="majorHAnsi" w:hAnsiTheme="majorHAnsi"/>
        </w:rPr>
        <w:t>También, se le recomienda utilizar  el software llamado “</w:t>
      </w:r>
      <w:proofErr w:type="spellStart"/>
      <w:r w:rsidRPr="0023164E">
        <w:rPr>
          <w:rFonts w:asciiTheme="majorHAnsi" w:hAnsiTheme="majorHAnsi"/>
        </w:rPr>
        <w:t>Publish</w:t>
      </w:r>
      <w:proofErr w:type="spellEnd"/>
      <w:r w:rsidRPr="0023164E">
        <w:rPr>
          <w:rFonts w:asciiTheme="majorHAnsi" w:hAnsiTheme="majorHAnsi"/>
        </w:rPr>
        <w:t xml:space="preserve"> </w:t>
      </w:r>
      <w:proofErr w:type="spellStart"/>
      <w:r w:rsidRPr="0023164E">
        <w:rPr>
          <w:rFonts w:asciiTheme="majorHAnsi" w:hAnsiTheme="majorHAnsi"/>
        </w:rPr>
        <w:t>or</w:t>
      </w:r>
      <w:proofErr w:type="spellEnd"/>
      <w:r w:rsidRPr="0023164E">
        <w:rPr>
          <w:rFonts w:asciiTheme="majorHAnsi" w:hAnsiTheme="majorHAnsi"/>
        </w:rPr>
        <w:t xml:space="preserve"> </w:t>
      </w:r>
      <w:proofErr w:type="spellStart"/>
      <w:r w:rsidRPr="0023164E">
        <w:rPr>
          <w:rFonts w:asciiTheme="majorHAnsi" w:hAnsiTheme="majorHAnsi"/>
        </w:rPr>
        <w:t>Persih</w:t>
      </w:r>
      <w:proofErr w:type="spellEnd"/>
      <w:r w:rsidRPr="0023164E">
        <w:rPr>
          <w:rFonts w:asciiTheme="majorHAnsi" w:hAnsiTheme="majorHAnsi"/>
        </w:rPr>
        <w:t>”.</w:t>
      </w:r>
    </w:p>
    <w:p w14:paraId="2E268224" w14:textId="77777777" w:rsidR="0023164E" w:rsidRPr="0023164E" w:rsidRDefault="0023164E" w:rsidP="0023164E">
      <w:pPr>
        <w:rPr>
          <w:rFonts w:asciiTheme="majorHAnsi" w:hAnsiTheme="majorHAnsi"/>
          <w:b/>
          <w:i/>
          <w:u w:val="single"/>
        </w:rPr>
      </w:pPr>
    </w:p>
    <w:p w14:paraId="165B7925"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 xml:space="preserve">20.- No cuento con un contrato o convenio laboral, ¿Puedo participar en </w:t>
      </w:r>
      <w:proofErr w:type="spellStart"/>
      <w:r w:rsidRPr="0023164E">
        <w:rPr>
          <w:rFonts w:asciiTheme="majorHAnsi" w:hAnsiTheme="majorHAnsi"/>
          <w:b/>
          <w:i/>
          <w:u w:val="single"/>
        </w:rPr>
        <w:t>al</w:t>
      </w:r>
      <w:proofErr w:type="spellEnd"/>
      <w:r w:rsidRPr="0023164E">
        <w:rPr>
          <w:rFonts w:asciiTheme="majorHAnsi" w:hAnsiTheme="majorHAnsi"/>
          <w:b/>
          <w:i/>
          <w:u w:val="single"/>
        </w:rPr>
        <w:t xml:space="preserve"> convocatoria?   </w:t>
      </w:r>
    </w:p>
    <w:p w14:paraId="6839469D" w14:textId="77777777" w:rsidR="0023164E" w:rsidRDefault="0023164E" w:rsidP="0023164E">
      <w:pPr>
        <w:rPr>
          <w:rFonts w:asciiTheme="majorHAnsi" w:hAnsiTheme="majorHAnsi"/>
        </w:rPr>
      </w:pPr>
    </w:p>
    <w:p w14:paraId="4E4340A8" w14:textId="36DA0200" w:rsidR="0023164E" w:rsidRPr="0023164E" w:rsidRDefault="0023164E" w:rsidP="0023164E">
      <w:pPr>
        <w:rPr>
          <w:rFonts w:asciiTheme="majorHAnsi" w:hAnsiTheme="majorHAnsi"/>
        </w:rPr>
      </w:pPr>
      <w:r w:rsidRPr="0023164E">
        <w:rPr>
          <w:rFonts w:asciiTheme="majorHAnsi" w:hAnsiTheme="majorHAnsi"/>
        </w:rPr>
        <w:t>Si usted puede participar en la convocatoria del SIN, aún sin contar con una adscripción. El comprobante de adscripción institucional le será requerido para obtener el estímulo económico</w:t>
      </w:r>
      <w:r>
        <w:rPr>
          <w:rFonts w:asciiTheme="majorHAnsi" w:hAnsiTheme="majorHAnsi"/>
        </w:rPr>
        <w:t xml:space="preserve"> de acuerdo a lo establecido en el artículo 67 del reglamento</w:t>
      </w:r>
      <w:r w:rsidRPr="0023164E">
        <w:rPr>
          <w:rFonts w:asciiTheme="majorHAnsi" w:hAnsiTheme="majorHAnsi"/>
        </w:rPr>
        <w:t>.</w:t>
      </w:r>
    </w:p>
    <w:p w14:paraId="7856DE3B" w14:textId="77777777" w:rsidR="0023164E" w:rsidRDefault="0023164E" w:rsidP="0023164E">
      <w:pPr>
        <w:rPr>
          <w:rFonts w:asciiTheme="majorHAnsi" w:hAnsiTheme="majorHAnsi"/>
          <w:b/>
          <w:i/>
          <w:u w:val="single"/>
        </w:rPr>
      </w:pPr>
    </w:p>
    <w:p w14:paraId="05143A10"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21.- He finalizado mi solicitud de ingreso y me he percatado que no anexe un documento probatorio, ¿puedo solicitar la reapertura de mi solicitud he ingresar el producto?</w:t>
      </w:r>
    </w:p>
    <w:p w14:paraId="648B83E1" w14:textId="77777777" w:rsidR="0023164E" w:rsidRDefault="0023164E" w:rsidP="0023164E">
      <w:pPr>
        <w:rPr>
          <w:rFonts w:asciiTheme="majorHAnsi" w:hAnsiTheme="majorHAnsi"/>
        </w:rPr>
      </w:pPr>
    </w:p>
    <w:p w14:paraId="740420CC" w14:textId="77777777" w:rsidR="0023164E" w:rsidRPr="0023164E" w:rsidRDefault="0023164E" w:rsidP="0023164E">
      <w:pPr>
        <w:rPr>
          <w:rFonts w:asciiTheme="majorHAnsi" w:hAnsiTheme="majorHAnsi"/>
        </w:rPr>
      </w:pPr>
      <w:r w:rsidRPr="0023164E">
        <w:rPr>
          <w:rFonts w:asciiTheme="majorHAnsi" w:hAnsiTheme="majorHAnsi"/>
        </w:rPr>
        <w:t>No, de acuerdo a la convocatoria, una vez finalizada la misma no se podrán realizar cambios.</w:t>
      </w:r>
    </w:p>
    <w:p w14:paraId="574F2C53" w14:textId="77777777" w:rsidR="0023164E" w:rsidRDefault="0023164E" w:rsidP="0023164E">
      <w:pPr>
        <w:rPr>
          <w:rFonts w:asciiTheme="majorHAnsi" w:hAnsiTheme="majorHAnsi"/>
          <w:b/>
          <w:i/>
          <w:u w:val="single"/>
        </w:rPr>
      </w:pPr>
    </w:p>
    <w:p w14:paraId="7D727930" w14:textId="77777777" w:rsidR="00471532" w:rsidRDefault="00471532" w:rsidP="0023164E">
      <w:pPr>
        <w:rPr>
          <w:rFonts w:asciiTheme="majorHAnsi" w:hAnsiTheme="majorHAnsi"/>
          <w:b/>
          <w:i/>
          <w:u w:val="single"/>
        </w:rPr>
      </w:pPr>
    </w:p>
    <w:p w14:paraId="2BA03481" w14:textId="77777777" w:rsidR="00471532" w:rsidRDefault="00471532" w:rsidP="0023164E">
      <w:pPr>
        <w:rPr>
          <w:rFonts w:asciiTheme="majorHAnsi" w:hAnsiTheme="majorHAnsi"/>
          <w:b/>
          <w:i/>
          <w:u w:val="single"/>
        </w:rPr>
      </w:pPr>
    </w:p>
    <w:p w14:paraId="3C0AFB53" w14:textId="77777777" w:rsidR="00471532" w:rsidRDefault="00471532" w:rsidP="0023164E">
      <w:pPr>
        <w:rPr>
          <w:rFonts w:asciiTheme="majorHAnsi" w:hAnsiTheme="majorHAnsi"/>
          <w:b/>
          <w:i/>
          <w:u w:val="single"/>
        </w:rPr>
      </w:pPr>
    </w:p>
    <w:p w14:paraId="0C587D6A" w14:textId="77777777" w:rsidR="00471532" w:rsidRDefault="00471532" w:rsidP="0023164E">
      <w:pPr>
        <w:rPr>
          <w:rFonts w:asciiTheme="majorHAnsi" w:hAnsiTheme="majorHAnsi"/>
          <w:b/>
          <w:i/>
          <w:u w:val="single"/>
        </w:rPr>
      </w:pPr>
    </w:p>
    <w:p w14:paraId="39D01251" w14:textId="77777777" w:rsidR="00471532" w:rsidRDefault="00471532" w:rsidP="0023164E">
      <w:pPr>
        <w:rPr>
          <w:rFonts w:asciiTheme="majorHAnsi" w:hAnsiTheme="majorHAnsi"/>
          <w:b/>
          <w:i/>
          <w:u w:val="single"/>
        </w:rPr>
      </w:pPr>
    </w:p>
    <w:p w14:paraId="7E5B79D9" w14:textId="77777777" w:rsidR="00471532" w:rsidRDefault="00471532" w:rsidP="0023164E">
      <w:pPr>
        <w:rPr>
          <w:rFonts w:asciiTheme="majorHAnsi" w:hAnsiTheme="majorHAnsi"/>
          <w:b/>
          <w:i/>
          <w:u w:val="single"/>
        </w:rPr>
      </w:pPr>
    </w:p>
    <w:p w14:paraId="5D6B19A9" w14:textId="134942E8" w:rsidR="0023164E" w:rsidRPr="0023164E" w:rsidRDefault="0023164E" w:rsidP="0023164E">
      <w:pPr>
        <w:rPr>
          <w:rFonts w:asciiTheme="majorHAnsi" w:hAnsiTheme="majorHAnsi"/>
          <w:b/>
          <w:i/>
          <w:u w:val="single"/>
        </w:rPr>
      </w:pPr>
      <w:r w:rsidRPr="0023164E">
        <w:rPr>
          <w:rFonts w:asciiTheme="majorHAnsi" w:hAnsiTheme="majorHAnsi"/>
          <w:b/>
          <w:i/>
          <w:u w:val="single"/>
        </w:rPr>
        <w:t xml:space="preserve"> 22.- Recibí el acuse de recibo de que mi solicitud se </w:t>
      </w:r>
      <w:r w:rsidR="00ED4375" w:rsidRPr="0023164E">
        <w:rPr>
          <w:rFonts w:asciiTheme="majorHAnsi" w:hAnsiTheme="majorHAnsi"/>
          <w:b/>
          <w:i/>
          <w:u w:val="single"/>
        </w:rPr>
        <w:t>registró</w:t>
      </w:r>
      <w:r w:rsidRPr="0023164E">
        <w:rPr>
          <w:rFonts w:asciiTheme="majorHAnsi" w:hAnsiTheme="majorHAnsi"/>
          <w:b/>
          <w:i/>
          <w:u w:val="single"/>
        </w:rPr>
        <w:t xml:space="preserve"> con éxito, sin em</w:t>
      </w:r>
      <w:r w:rsidR="00ED4375">
        <w:rPr>
          <w:rFonts w:asciiTheme="majorHAnsi" w:hAnsiTheme="majorHAnsi"/>
          <w:b/>
          <w:i/>
          <w:u w:val="single"/>
        </w:rPr>
        <w:t>bargo, indica un área distinta en</w:t>
      </w:r>
      <w:r w:rsidRPr="0023164E">
        <w:rPr>
          <w:rFonts w:asciiTheme="majorHAnsi" w:hAnsiTheme="majorHAnsi"/>
          <w:b/>
          <w:i/>
          <w:u w:val="single"/>
        </w:rPr>
        <w:t xml:space="preserve"> la que </w:t>
      </w:r>
      <w:r w:rsidR="00ED4375">
        <w:rPr>
          <w:rFonts w:asciiTheme="majorHAnsi" w:hAnsiTheme="majorHAnsi"/>
          <w:b/>
          <w:i/>
          <w:u w:val="single"/>
        </w:rPr>
        <w:t>deseo ser evaluado</w:t>
      </w:r>
      <w:r w:rsidRPr="0023164E">
        <w:rPr>
          <w:rFonts w:asciiTheme="majorHAnsi" w:hAnsiTheme="majorHAnsi"/>
          <w:b/>
          <w:i/>
          <w:u w:val="single"/>
        </w:rPr>
        <w:t>, ¿cómo puedo modificarla?</w:t>
      </w:r>
    </w:p>
    <w:p w14:paraId="695050A0" w14:textId="77777777" w:rsidR="0023164E" w:rsidRDefault="0023164E" w:rsidP="0023164E">
      <w:pPr>
        <w:rPr>
          <w:rFonts w:asciiTheme="majorHAnsi" w:hAnsiTheme="majorHAnsi"/>
        </w:rPr>
      </w:pPr>
    </w:p>
    <w:p w14:paraId="70C44348" w14:textId="77777777" w:rsidR="0023164E" w:rsidRPr="0023164E" w:rsidRDefault="0023164E" w:rsidP="0023164E">
      <w:pPr>
        <w:rPr>
          <w:rFonts w:asciiTheme="majorHAnsi" w:hAnsiTheme="majorHAnsi"/>
        </w:rPr>
      </w:pPr>
      <w:r w:rsidRPr="0023164E">
        <w:rPr>
          <w:rFonts w:asciiTheme="majorHAnsi" w:hAnsiTheme="majorHAnsi"/>
        </w:rPr>
        <w:t xml:space="preserve">De acuerdo a la convocatoria, es responsabilidad del solicitante elegir el área de evaluación que considere pertinente dentro de la pestaña de “Datos para Evaluación”, ya que una vez finalizada la solicitud, no se podrán realizar cambios. </w:t>
      </w:r>
    </w:p>
    <w:p w14:paraId="49320BFA" w14:textId="77777777" w:rsidR="0023164E" w:rsidRDefault="0023164E" w:rsidP="0023164E">
      <w:pPr>
        <w:rPr>
          <w:rFonts w:asciiTheme="majorHAnsi" w:hAnsiTheme="majorHAnsi"/>
          <w:b/>
          <w:i/>
          <w:u w:val="single"/>
        </w:rPr>
      </w:pPr>
    </w:p>
    <w:p w14:paraId="345607A9"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23.- Se me ha notificado que no cumplo con los requisitos establecidos para poder concursar en la convocatoria que elegí, ¿significa que no seré evaluado?</w:t>
      </w:r>
    </w:p>
    <w:p w14:paraId="6370A473" w14:textId="77777777" w:rsidR="0023164E" w:rsidRPr="0023164E" w:rsidRDefault="0023164E" w:rsidP="0023164E">
      <w:pPr>
        <w:rPr>
          <w:rFonts w:asciiTheme="majorHAnsi" w:hAnsiTheme="majorHAnsi"/>
        </w:rPr>
      </w:pPr>
      <w:r w:rsidRPr="0023164E">
        <w:rPr>
          <w:rFonts w:asciiTheme="majorHAnsi" w:hAnsiTheme="majorHAnsi"/>
        </w:rPr>
        <w:t xml:space="preserve">No, en caso de no cubrir los requisitos de la convocatoria que selecciono, el SNI está facultado para realizar el cambio de convocatoria  a la que cubra con los requisitos. Recibirá una notificación por parte del personal del SNI. </w:t>
      </w:r>
    </w:p>
    <w:p w14:paraId="718D39A0" w14:textId="77777777" w:rsidR="0023164E" w:rsidRDefault="0023164E" w:rsidP="0023164E">
      <w:pPr>
        <w:rPr>
          <w:rFonts w:asciiTheme="majorHAnsi" w:hAnsiTheme="majorHAnsi"/>
          <w:b/>
          <w:i/>
          <w:u w:val="single"/>
        </w:rPr>
      </w:pPr>
    </w:p>
    <w:p w14:paraId="7361C99C"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24.- ¿Qué debo hacer si no me llega mi acuse de recibo?</w:t>
      </w:r>
    </w:p>
    <w:p w14:paraId="6495928A" w14:textId="77777777" w:rsidR="0023164E" w:rsidRDefault="0023164E" w:rsidP="0023164E">
      <w:pPr>
        <w:rPr>
          <w:rFonts w:asciiTheme="majorHAnsi" w:hAnsiTheme="majorHAnsi"/>
        </w:rPr>
      </w:pPr>
    </w:p>
    <w:p w14:paraId="09804CDA" w14:textId="77777777" w:rsidR="0023164E" w:rsidRPr="0023164E" w:rsidRDefault="0023164E" w:rsidP="0023164E">
      <w:pPr>
        <w:rPr>
          <w:rFonts w:asciiTheme="majorHAnsi" w:hAnsiTheme="majorHAnsi"/>
        </w:rPr>
      </w:pPr>
      <w:r w:rsidRPr="0023164E">
        <w:rPr>
          <w:rFonts w:asciiTheme="majorHAnsi" w:hAnsiTheme="majorHAnsi"/>
        </w:rPr>
        <w:t>Debe comunicarse a la Subdirección de Operación del SNI al número de teléfono 5322 77 00 extensiones 3028, 3004, 3052, 1330 o 3024 de lunes a viernes de 8:30 a 15:00 horas.</w:t>
      </w:r>
    </w:p>
    <w:p w14:paraId="51E8A1D7" w14:textId="77777777" w:rsidR="0023164E" w:rsidRDefault="0023164E" w:rsidP="0023164E">
      <w:pPr>
        <w:rPr>
          <w:rFonts w:asciiTheme="majorHAnsi" w:hAnsiTheme="majorHAnsi"/>
          <w:b/>
          <w:i/>
          <w:u w:val="single"/>
        </w:rPr>
      </w:pPr>
    </w:p>
    <w:p w14:paraId="1A10FF52"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25.- Tuve problemas técnicos para finalizar mi solicitud al cierre de la convocatoria, ¿la puedo finalizar después de la fecha de cierre?</w:t>
      </w:r>
    </w:p>
    <w:p w14:paraId="5923A561" w14:textId="77777777" w:rsidR="0023164E" w:rsidRDefault="0023164E" w:rsidP="0023164E">
      <w:pPr>
        <w:rPr>
          <w:rFonts w:asciiTheme="majorHAnsi" w:hAnsiTheme="majorHAnsi"/>
        </w:rPr>
      </w:pPr>
    </w:p>
    <w:p w14:paraId="191FA224" w14:textId="77777777" w:rsidR="0023164E" w:rsidRPr="0023164E" w:rsidRDefault="0023164E" w:rsidP="0023164E">
      <w:pPr>
        <w:rPr>
          <w:rFonts w:asciiTheme="majorHAnsi" w:hAnsiTheme="majorHAnsi"/>
        </w:rPr>
      </w:pPr>
      <w:r w:rsidRPr="0023164E">
        <w:rPr>
          <w:rFonts w:asciiTheme="majorHAnsi" w:hAnsiTheme="majorHAnsi"/>
        </w:rPr>
        <w:t>No, ya no será posible finalizar la solicitud después del cierre de la misma.</w:t>
      </w:r>
    </w:p>
    <w:p w14:paraId="478C4DA2" w14:textId="77777777" w:rsidR="0023164E" w:rsidRDefault="0023164E" w:rsidP="0023164E">
      <w:pPr>
        <w:rPr>
          <w:rFonts w:asciiTheme="majorHAnsi" w:hAnsiTheme="majorHAnsi"/>
          <w:b/>
          <w:i/>
          <w:u w:val="single"/>
        </w:rPr>
      </w:pPr>
    </w:p>
    <w:p w14:paraId="6D9BFF24"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26.-  Yo cuento con Dropbox para la presentación de mi carpeta personal, ¿es obligatorio hacerlo en Google Drive?</w:t>
      </w:r>
    </w:p>
    <w:p w14:paraId="7E738EA0" w14:textId="77777777" w:rsidR="0023164E" w:rsidRDefault="0023164E" w:rsidP="0023164E">
      <w:pPr>
        <w:rPr>
          <w:rFonts w:asciiTheme="majorHAnsi" w:hAnsiTheme="majorHAnsi"/>
        </w:rPr>
      </w:pPr>
    </w:p>
    <w:p w14:paraId="1497ED89" w14:textId="77777777" w:rsidR="0023164E" w:rsidRPr="0023164E" w:rsidRDefault="0023164E" w:rsidP="0023164E">
      <w:pPr>
        <w:rPr>
          <w:rFonts w:asciiTheme="majorHAnsi" w:hAnsiTheme="majorHAnsi"/>
        </w:rPr>
      </w:pPr>
      <w:r w:rsidRPr="0023164E">
        <w:rPr>
          <w:rFonts w:asciiTheme="majorHAnsi" w:hAnsiTheme="majorHAnsi"/>
        </w:rPr>
        <w:t xml:space="preserve">Usted puede elegir el navegador de su preferencia (Google Drive, Dropbox, Meta, </w:t>
      </w:r>
      <w:proofErr w:type="spellStart"/>
      <w:r w:rsidRPr="0023164E">
        <w:rPr>
          <w:rFonts w:asciiTheme="majorHAnsi" w:hAnsiTheme="majorHAnsi"/>
        </w:rPr>
        <w:t>One</w:t>
      </w:r>
      <w:proofErr w:type="spellEnd"/>
      <w:r w:rsidRPr="0023164E">
        <w:rPr>
          <w:rFonts w:asciiTheme="majorHAnsi" w:hAnsiTheme="majorHAnsi"/>
        </w:rPr>
        <w:t xml:space="preserve"> Drive, etc.,), sin embargo, le sugerimos realizar el procedimiento en Google Drive ya que se disponemos de un manual para la elaboración de la liga, además de que cuenta con un buen espacio para su almacenamiento.</w:t>
      </w:r>
    </w:p>
    <w:p w14:paraId="3233852A" w14:textId="77777777" w:rsidR="0023164E" w:rsidRDefault="0023164E" w:rsidP="0023164E">
      <w:pPr>
        <w:rPr>
          <w:rFonts w:asciiTheme="majorHAnsi" w:hAnsiTheme="majorHAnsi"/>
          <w:b/>
          <w:i/>
          <w:u w:val="single"/>
        </w:rPr>
      </w:pPr>
    </w:p>
    <w:p w14:paraId="23805200"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27.- ¿Puedo anexar otro documento a la liga después del cierre de la convocatoria?</w:t>
      </w:r>
    </w:p>
    <w:p w14:paraId="7D886B74" w14:textId="77777777" w:rsidR="0023164E" w:rsidRDefault="0023164E" w:rsidP="0023164E">
      <w:pPr>
        <w:widowControl w:val="0"/>
        <w:autoSpaceDE w:val="0"/>
        <w:autoSpaceDN w:val="0"/>
        <w:adjustRightInd w:val="0"/>
        <w:jc w:val="both"/>
        <w:rPr>
          <w:rFonts w:asciiTheme="majorHAnsi" w:eastAsia="MS Mincho" w:hAnsiTheme="majorHAnsi" w:cs="Arial"/>
          <w:color w:val="000000" w:themeColor="text1"/>
          <w:sz w:val="20"/>
          <w:szCs w:val="20"/>
          <w:lang w:eastAsia="es-MX"/>
        </w:rPr>
      </w:pPr>
    </w:p>
    <w:p w14:paraId="0CD68A71" w14:textId="4C180AC0" w:rsidR="0023164E" w:rsidRPr="0023164E" w:rsidRDefault="0023164E" w:rsidP="0023164E">
      <w:pPr>
        <w:widowControl w:val="0"/>
        <w:autoSpaceDE w:val="0"/>
        <w:autoSpaceDN w:val="0"/>
        <w:adjustRightInd w:val="0"/>
        <w:jc w:val="both"/>
        <w:rPr>
          <w:rFonts w:asciiTheme="majorHAnsi" w:hAnsiTheme="majorHAnsi"/>
        </w:rPr>
      </w:pPr>
      <w:r w:rsidRPr="0023164E">
        <w:rPr>
          <w:rFonts w:asciiTheme="majorHAnsi" w:hAnsiTheme="majorHAnsi"/>
        </w:rPr>
        <w:t>No se podrá incorporar información o documentación adicional en fecha posterior al cierre de la Convocatoria. En caso de que los Comités Evaluadores o el personal del SNI lo requieran</w:t>
      </w:r>
      <w:r>
        <w:rPr>
          <w:rFonts w:asciiTheme="majorHAnsi" w:hAnsiTheme="majorHAnsi"/>
        </w:rPr>
        <w:t>, se le notificará</w:t>
      </w:r>
      <w:r w:rsidRPr="0023164E">
        <w:rPr>
          <w:rFonts w:asciiTheme="majorHAnsi" w:hAnsiTheme="majorHAnsi"/>
        </w:rPr>
        <w:t xml:space="preserve">. </w:t>
      </w:r>
    </w:p>
    <w:p w14:paraId="1D89CC9F" w14:textId="77777777" w:rsidR="0023164E" w:rsidRPr="0023164E" w:rsidRDefault="0023164E" w:rsidP="0023164E">
      <w:pPr>
        <w:rPr>
          <w:rFonts w:asciiTheme="majorHAnsi" w:hAnsiTheme="majorHAnsi"/>
          <w:b/>
          <w:i/>
          <w:u w:val="single"/>
        </w:rPr>
      </w:pPr>
    </w:p>
    <w:p w14:paraId="165E8487" w14:textId="77777777" w:rsidR="00471532" w:rsidRDefault="00471532" w:rsidP="0023164E">
      <w:pPr>
        <w:rPr>
          <w:rFonts w:asciiTheme="majorHAnsi" w:hAnsiTheme="majorHAnsi"/>
          <w:b/>
          <w:i/>
          <w:u w:val="single"/>
        </w:rPr>
      </w:pPr>
    </w:p>
    <w:p w14:paraId="430EEAE9" w14:textId="77777777" w:rsidR="00471532" w:rsidRDefault="00471532" w:rsidP="0023164E">
      <w:pPr>
        <w:rPr>
          <w:rFonts w:asciiTheme="majorHAnsi" w:hAnsiTheme="majorHAnsi"/>
          <w:b/>
          <w:i/>
          <w:u w:val="single"/>
        </w:rPr>
      </w:pPr>
    </w:p>
    <w:p w14:paraId="2E56CB81" w14:textId="77777777" w:rsidR="00471532" w:rsidRDefault="00471532" w:rsidP="0023164E">
      <w:pPr>
        <w:rPr>
          <w:rFonts w:asciiTheme="majorHAnsi" w:hAnsiTheme="majorHAnsi"/>
          <w:b/>
          <w:i/>
          <w:u w:val="single"/>
        </w:rPr>
      </w:pPr>
    </w:p>
    <w:p w14:paraId="52C9EC0E" w14:textId="77777777" w:rsidR="00471532" w:rsidRDefault="00471532" w:rsidP="0023164E">
      <w:pPr>
        <w:rPr>
          <w:rFonts w:asciiTheme="majorHAnsi" w:hAnsiTheme="majorHAnsi"/>
          <w:b/>
          <w:i/>
          <w:u w:val="single"/>
        </w:rPr>
      </w:pPr>
    </w:p>
    <w:p w14:paraId="2771A6E9" w14:textId="77777777" w:rsidR="00471532" w:rsidRDefault="00471532" w:rsidP="0023164E">
      <w:pPr>
        <w:rPr>
          <w:rFonts w:asciiTheme="majorHAnsi" w:hAnsiTheme="majorHAnsi"/>
          <w:b/>
          <w:i/>
          <w:u w:val="single"/>
        </w:rPr>
      </w:pPr>
    </w:p>
    <w:p w14:paraId="4E1CF99B" w14:textId="77777777" w:rsidR="00471532" w:rsidRDefault="00471532" w:rsidP="0023164E">
      <w:pPr>
        <w:rPr>
          <w:rFonts w:asciiTheme="majorHAnsi" w:hAnsiTheme="majorHAnsi"/>
          <w:b/>
          <w:i/>
          <w:u w:val="single"/>
        </w:rPr>
      </w:pPr>
    </w:p>
    <w:p w14:paraId="48A09BA8" w14:textId="77777777" w:rsidR="00471532" w:rsidRDefault="00471532" w:rsidP="0023164E">
      <w:pPr>
        <w:rPr>
          <w:rFonts w:asciiTheme="majorHAnsi" w:hAnsiTheme="majorHAnsi"/>
          <w:b/>
          <w:i/>
          <w:u w:val="single"/>
        </w:rPr>
      </w:pPr>
    </w:p>
    <w:p w14:paraId="4A7BB2BF" w14:textId="77777777" w:rsidR="0023164E" w:rsidRPr="0023164E" w:rsidRDefault="0023164E" w:rsidP="0023164E">
      <w:pPr>
        <w:rPr>
          <w:rFonts w:asciiTheme="majorHAnsi" w:hAnsiTheme="majorHAnsi"/>
          <w:b/>
          <w:i/>
          <w:u w:val="single"/>
        </w:rPr>
      </w:pPr>
      <w:r w:rsidRPr="0023164E">
        <w:rPr>
          <w:rFonts w:asciiTheme="majorHAnsi" w:hAnsiTheme="majorHAnsi"/>
          <w:b/>
          <w:i/>
          <w:u w:val="single"/>
        </w:rPr>
        <w:t>28.- ¿Puedo incluir en mi solicitud artículos enviados para su publicación después del cierre de la convocatoria?</w:t>
      </w:r>
    </w:p>
    <w:p w14:paraId="59AC0E6E" w14:textId="77777777" w:rsidR="0023164E" w:rsidRDefault="0023164E" w:rsidP="0023164E">
      <w:pPr>
        <w:rPr>
          <w:rFonts w:asciiTheme="majorHAnsi" w:eastAsia="MS Mincho" w:hAnsiTheme="majorHAnsi" w:cs="Arial"/>
          <w:color w:val="000000" w:themeColor="text1"/>
          <w:sz w:val="20"/>
          <w:szCs w:val="20"/>
          <w:lang w:eastAsia="es-MX"/>
        </w:rPr>
      </w:pPr>
    </w:p>
    <w:p w14:paraId="06853211" w14:textId="77777777" w:rsidR="0023164E" w:rsidRPr="0023164E" w:rsidRDefault="0023164E" w:rsidP="0023164E">
      <w:pPr>
        <w:rPr>
          <w:rFonts w:asciiTheme="majorHAnsi" w:hAnsiTheme="majorHAnsi"/>
        </w:rPr>
      </w:pPr>
      <w:r w:rsidRPr="0023164E">
        <w:rPr>
          <w:rFonts w:asciiTheme="majorHAnsi" w:hAnsiTheme="majorHAnsi"/>
        </w:rPr>
        <w:t xml:space="preserve">No, los productos que serán reportados en la solicitud deberán encontrarse publicados o aceptados para su publicación antes del cierre de la convocatoria. </w:t>
      </w:r>
    </w:p>
    <w:p w14:paraId="38B26E93" w14:textId="77777777" w:rsidR="0023164E" w:rsidRDefault="0023164E" w:rsidP="0023164E">
      <w:pPr>
        <w:rPr>
          <w:rFonts w:asciiTheme="majorHAnsi" w:hAnsiTheme="majorHAnsi"/>
          <w:b/>
          <w:i/>
          <w:u w:val="single"/>
        </w:rPr>
      </w:pPr>
    </w:p>
    <w:p w14:paraId="3EDE6023" w14:textId="7A88963C" w:rsidR="0023164E" w:rsidRPr="0023164E" w:rsidRDefault="0023164E" w:rsidP="0023164E">
      <w:pPr>
        <w:rPr>
          <w:rFonts w:asciiTheme="majorHAnsi" w:hAnsiTheme="majorHAnsi"/>
          <w:b/>
          <w:i/>
          <w:u w:val="single"/>
        </w:rPr>
      </w:pPr>
      <w:r w:rsidRPr="0023164E">
        <w:rPr>
          <w:rFonts w:asciiTheme="majorHAnsi" w:hAnsiTheme="majorHAnsi"/>
          <w:b/>
          <w:i/>
          <w:u w:val="single"/>
        </w:rPr>
        <w:t xml:space="preserve">29.- ¿Qué </w:t>
      </w:r>
      <w:r>
        <w:rPr>
          <w:rFonts w:asciiTheme="majorHAnsi" w:hAnsiTheme="majorHAnsi"/>
          <w:b/>
          <w:i/>
          <w:u w:val="single"/>
        </w:rPr>
        <w:t>editoriales son consideradas</w:t>
      </w:r>
      <w:r w:rsidRPr="0023164E">
        <w:rPr>
          <w:rFonts w:asciiTheme="majorHAnsi" w:hAnsiTheme="majorHAnsi"/>
          <w:b/>
          <w:i/>
          <w:u w:val="single"/>
        </w:rPr>
        <w:t xml:space="preserve"> para el proceso de evaluación?</w:t>
      </w:r>
    </w:p>
    <w:p w14:paraId="64F88045" w14:textId="77777777" w:rsidR="0023164E" w:rsidRDefault="0023164E" w:rsidP="0023164E">
      <w:pPr>
        <w:widowControl w:val="0"/>
        <w:autoSpaceDE w:val="0"/>
        <w:autoSpaceDN w:val="0"/>
        <w:adjustRightInd w:val="0"/>
        <w:spacing w:after="200" w:line="276" w:lineRule="auto"/>
        <w:jc w:val="both"/>
        <w:rPr>
          <w:rFonts w:asciiTheme="majorHAnsi" w:hAnsiTheme="majorHAnsi"/>
        </w:rPr>
      </w:pPr>
    </w:p>
    <w:p w14:paraId="4E1C0B80" w14:textId="54804888" w:rsidR="00C92F01" w:rsidRPr="00C92F01" w:rsidRDefault="0023164E" w:rsidP="00471532">
      <w:pPr>
        <w:widowControl w:val="0"/>
        <w:autoSpaceDE w:val="0"/>
        <w:autoSpaceDN w:val="0"/>
        <w:adjustRightInd w:val="0"/>
        <w:spacing w:after="200" w:line="276" w:lineRule="auto"/>
        <w:jc w:val="both"/>
        <w:rPr>
          <w:rFonts w:asciiTheme="majorHAnsi" w:hAnsiTheme="majorHAnsi"/>
        </w:rPr>
      </w:pPr>
      <w:r w:rsidRPr="0023164E">
        <w:rPr>
          <w:rFonts w:asciiTheme="majorHAnsi" w:hAnsiTheme="majorHAnsi"/>
        </w:rPr>
        <w:t xml:space="preserve">No se dispone de un padrón de editoriales reconocidas por el SNI, sin embargo, es importante que la producción que se presente cuente con ciertos criterios de calidad. En virtud de lo anterior que no se consideraran como productos válidos de investigación los comprobantes de:  </w:t>
      </w:r>
    </w:p>
    <w:p w14:paraId="4075ED0D" w14:textId="0F674B9C" w:rsidR="0023164E" w:rsidRDefault="0023164E" w:rsidP="00C92F01">
      <w:pPr>
        <w:pStyle w:val="Prrafodelista"/>
        <w:numPr>
          <w:ilvl w:val="0"/>
          <w:numId w:val="2"/>
        </w:numPr>
        <w:spacing w:after="240"/>
        <w:rPr>
          <w:rFonts w:asciiTheme="majorHAnsi" w:hAnsiTheme="majorHAnsi"/>
        </w:rPr>
      </w:pPr>
      <w:r w:rsidRPr="0023164E">
        <w:rPr>
          <w:rFonts w:asciiTheme="majorHAnsi" w:hAnsiTheme="majorHAnsi"/>
        </w:rPr>
        <w:t>Libros o artículos publicados en editoriales o revistas que no garantizan arbitraje riguroso. Como una primera orientación, se recomienda visitar los siguientes sitios:</w:t>
      </w:r>
    </w:p>
    <w:p w14:paraId="08CC4DE8" w14:textId="77777777" w:rsidR="00C92F01" w:rsidRPr="00C92F01" w:rsidRDefault="00C92F01" w:rsidP="00C92F01">
      <w:pPr>
        <w:pStyle w:val="Prrafodelista"/>
        <w:spacing w:after="240"/>
        <w:ind w:left="1287"/>
        <w:rPr>
          <w:rFonts w:asciiTheme="majorHAnsi" w:hAnsiTheme="majorHAnsi"/>
        </w:rPr>
      </w:pPr>
    </w:p>
    <w:p w14:paraId="18D8FA1D" w14:textId="77777777" w:rsidR="0023164E" w:rsidRPr="0023164E" w:rsidRDefault="009A58FD" w:rsidP="0023164E">
      <w:pPr>
        <w:pStyle w:val="Prrafodelista"/>
        <w:spacing w:after="240"/>
        <w:ind w:left="1287"/>
        <w:rPr>
          <w:rFonts w:asciiTheme="majorHAnsi" w:hAnsiTheme="majorHAnsi"/>
        </w:rPr>
      </w:pPr>
      <w:hyperlink r:id="rId14" w:history="1">
        <w:r w:rsidR="0023164E" w:rsidRPr="0023164E">
          <w:t>https://scholarlyoa.com/individual-journals/</w:t>
        </w:r>
      </w:hyperlink>
    </w:p>
    <w:p w14:paraId="56FFE92D" w14:textId="77777777" w:rsidR="0023164E" w:rsidRPr="0023164E" w:rsidRDefault="0023164E" w:rsidP="0023164E">
      <w:pPr>
        <w:pStyle w:val="Prrafodelista"/>
        <w:spacing w:after="240"/>
        <w:ind w:left="1287"/>
        <w:rPr>
          <w:rFonts w:asciiTheme="majorHAnsi" w:hAnsiTheme="majorHAnsi"/>
        </w:rPr>
      </w:pPr>
      <w:r w:rsidRPr="0023164E">
        <w:rPr>
          <w:rFonts w:asciiTheme="majorHAnsi" w:hAnsiTheme="majorHAnsi"/>
        </w:rPr>
        <w:t xml:space="preserve"> </w:t>
      </w:r>
    </w:p>
    <w:p w14:paraId="32A1377E" w14:textId="77777777" w:rsidR="0023164E" w:rsidRPr="0023164E" w:rsidRDefault="0023164E" w:rsidP="0023164E">
      <w:pPr>
        <w:pStyle w:val="Prrafodelista"/>
        <w:spacing w:after="240"/>
        <w:ind w:left="1287"/>
        <w:rPr>
          <w:rFonts w:asciiTheme="majorHAnsi" w:hAnsiTheme="majorHAnsi"/>
        </w:rPr>
      </w:pPr>
      <w:r w:rsidRPr="0023164E">
        <w:rPr>
          <w:rFonts w:asciiTheme="majorHAnsi" w:hAnsiTheme="majorHAnsi"/>
        </w:rPr>
        <w:t>http://sedici.unlp.edu.ar/blog/2014/08/14/sedici-advierte-sobre-practicas-editoriales-sospechosas/</w:t>
      </w:r>
    </w:p>
    <w:p w14:paraId="6DDAB5F0" w14:textId="77777777" w:rsidR="0023164E" w:rsidRPr="0023164E" w:rsidRDefault="0023164E" w:rsidP="0023164E">
      <w:pPr>
        <w:pStyle w:val="Prrafodelista"/>
        <w:spacing w:after="240"/>
        <w:ind w:left="1287"/>
        <w:rPr>
          <w:rFonts w:asciiTheme="majorHAnsi" w:hAnsiTheme="majorHAnsi"/>
        </w:rPr>
      </w:pPr>
    </w:p>
    <w:p w14:paraId="7A8297DE" w14:textId="77777777" w:rsidR="0023164E" w:rsidRPr="0023164E" w:rsidRDefault="0023164E" w:rsidP="0023164E">
      <w:pPr>
        <w:pStyle w:val="Prrafodelista"/>
        <w:numPr>
          <w:ilvl w:val="0"/>
          <w:numId w:val="2"/>
        </w:numPr>
        <w:spacing w:after="240"/>
        <w:rPr>
          <w:rFonts w:asciiTheme="majorHAnsi" w:hAnsiTheme="majorHAnsi"/>
        </w:rPr>
      </w:pPr>
      <w:r w:rsidRPr="0023164E">
        <w:rPr>
          <w:rFonts w:asciiTheme="majorHAnsi" w:hAnsiTheme="majorHAnsi"/>
        </w:rPr>
        <w:t xml:space="preserve">Memorias de congresos (aunque aparezcan bajo la modalidad formal de libros con ISBN). </w:t>
      </w:r>
    </w:p>
    <w:p w14:paraId="7F091E33" w14:textId="77777777" w:rsidR="0023164E" w:rsidRPr="0023164E" w:rsidRDefault="0023164E" w:rsidP="0023164E">
      <w:pPr>
        <w:pStyle w:val="Prrafodelista"/>
        <w:numPr>
          <w:ilvl w:val="0"/>
          <w:numId w:val="2"/>
        </w:numPr>
        <w:spacing w:after="240"/>
        <w:rPr>
          <w:rFonts w:asciiTheme="majorHAnsi" w:hAnsiTheme="majorHAnsi"/>
        </w:rPr>
      </w:pPr>
      <w:r w:rsidRPr="0023164E">
        <w:rPr>
          <w:rFonts w:asciiTheme="majorHAnsi" w:hAnsiTheme="majorHAnsi"/>
        </w:rPr>
        <w:t>Libros electrónicos masivos sin coherencia temática, trabajos de difusión, asesorías, re-ediciones de libros sin cambios sustantivos (correcciones o adiciones), simples traducciones y libros compilados sin coherencia temática.</w:t>
      </w:r>
    </w:p>
    <w:p w14:paraId="1BD882CA" w14:textId="77777777" w:rsidR="0023164E" w:rsidRPr="0023164E" w:rsidRDefault="0023164E" w:rsidP="0023164E">
      <w:pPr>
        <w:pStyle w:val="Prrafodelista"/>
        <w:numPr>
          <w:ilvl w:val="0"/>
          <w:numId w:val="2"/>
        </w:numPr>
        <w:spacing w:after="240"/>
        <w:rPr>
          <w:rFonts w:asciiTheme="majorHAnsi" w:hAnsiTheme="majorHAnsi"/>
        </w:rPr>
      </w:pPr>
      <w:r w:rsidRPr="0023164E">
        <w:rPr>
          <w:rFonts w:asciiTheme="majorHAnsi" w:hAnsiTheme="majorHAnsi"/>
        </w:rPr>
        <w:t>Libros auto editados.</w:t>
      </w:r>
    </w:p>
    <w:p w14:paraId="5C1E4763" w14:textId="77777777" w:rsidR="0023164E" w:rsidRPr="0023164E" w:rsidRDefault="0023164E" w:rsidP="0023164E">
      <w:pPr>
        <w:pStyle w:val="Prrafodelista"/>
        <w:numPr>
          <w:ilvl w:val="0"/>
          <w:numId w:val="2"/>
        </w:numPr>
        <w:spacing w:after="240"/>
        <w:rPr>
          <w:rFonts w:asciiTheme="majorHAnsi" w:hAnsiTheme="majorHAnsi"/>
        </w:rPr>
      </w:pPr>
      <w:r w:rsidRPr="0023164E">
        <w:rPr>
          <w:rFonts w:asciiTheme="majorHAnsi" w:hAnsiTheme="majorHAnsi"/>
        </w:rPr>
        <w:t>Trabajos que se encuentren en proceso de arbitraje.</w:t>
      </w:r>
    </w:p>
    <w:p w14:paraId="10A59029" w14:textId="77777777" w:rsidR="0023164E" w:rsidRPr="0023164E" w:rsidRDefault="0023164E" w:rsidP="0023164E">
      <w:pPr>
        <w:pStyle w:val="Prrafodelista"/>
        <w:spacing w:after="240"/>
        <w:ind w:left="567"/>
        <w:rPr>
          <w:rFonts w:asciiTheme="majorHAnsi" w:hAnsiTheme="majorHAnsi"/>
        </w:rPr>
      </w:pPr>
    </w:p>
    <w:p w14:paraId="3A983DA7" w14:textId="5E677C25" w:rsidR="0023164E" w:rsidRDefault="00C92F01" w:rsidP="0023164E">
      <w:pPr>
        <w:rPr>
          <w:rFonts w:asciiTheme="majorHAnsi" w:hAnsiTheme="majorHAnsi"/>
          <w:b/>
          <w:i/>
          <w:u w:val="single"/>
        </w:rPr>
      </w:pPr>
      <w:r w:rsidRPr="007225F6">
        <w:rPr>
          <w:rFonts w:asciiTheme="majorHAnsi" w:hAnsiTheme="majorHAnsi"/>
          <w:b/>
          <w:i/>
          <w:u w:val="single"/>
        </w:rPr>
        <w:t>30.- ¿Existe algún límite de ocasiones para participar en la convocatoria?</w:t>
      </w:r>
    </w:p>
    <w:p w14:paraId="2E0B49ED" w14:textId="77777777" w:rsidR="007225F6" w:rsidRDefault="007225F6" w:rsidP="0023164E">
      <w:pPr>
        <w:rPr>
          <w:rFonts w:asciiTheme="majorHAnsi" w:hAnsiTheme="majorHAnsi"/>
          <w:b/>
          <w:i/>
          <w:u w:val="single"/>
        </w:rPr>
      </w:pPr>
    </w:p>
    <w:p w14:paraId="021FD1A2" w14:textId="327F8D64" w:rsidR="007225F6" w:rsidRDefault="007225F6" w:rsidP="0023164E">
      <w:pPr>
        <w:rPr>
          <w:rFonts w:asciiTheme="majorHAnsi" w:hAnsiTheme="majorHAnsi"/>
        </w:rPr>
      </w:pPr>
      <w:r w:rsidRPr="007225F6">
        <w:rPr>
          <w:rFonts w:asciiTheme="majorHAnsi" w:hAnsiTheme="majorHAnsi"/>
        </w:rPr>
        <w:t xml:space="preserve">De acuerdo al reglamento del SNI, usted puede concursar dos años consecutivos. En caso de que ambas solicitudes hayan sido rechazadas, tendrá que esperar un año para volver a concursar.  </w:t>
      </w:r>
    </w:p>
    <w:p w14:paraId="372C3F4E" w14:textId="77777777" w:rsidR="00007FA2" w:rsidRDefault="00007FA2" w:rsidP="0023164E">
      <w:pPr>
        <w:rPr>
          <w:rFonts w:asciiTheme="majorHAnsi" w:hAnsiTheme="majorHAnsi"/>
        </w:rPr>
      </w:pPr>
    </w:p>
    <w:p w14:paraId="586B74B4" w14:textId="77777777" w:rsidR="00471532" w:rsidRDefault="00471532" w:rsidP="0023164E">
      <w:pPr>
        <w:rPr>
          <w:rFonts w:asciiTheme="majorHAnsi" w:hAnsiTheme="majorHAnsi"/>
          <w:b/>
          <w:i/>
          <w:u w:val="single"/>
        </w:rPr>
      </w:pPr>
    </w:p>
    <w:p w14:paraId="2D68FB6D" w14:textId="77777777" w:rsidR="00471532" w:rsidRDefault="00471532" w:rsidP="0023164E">
      <w:pPr>
        <w:rPr>
          <w:rFonts w:asciiTheme="majorHAnsi" w:hAnsiTheme="majorHAnsi"/>
          <w:b/>
          <w:i/>
          <w:u w:val="single"/>
        </w:rPr>
      </w:pPr>
    </w:p>
    <w:p w14:paraId="2F825CDD" w14:textId="77777777" w:rsidR="00471532" w:rsidRDefault="00471532" w:rsidP="0023164E">
      <w:pPr>
        <w:rPr>
          <w:rFonts w:asciiTheme="majorHAnsi" w:hAnsiTheme="majorHAnsi"/>
          <w:b/>
          <w:i/>
          <w:u w:val="single"/>
        </w:rPr>
      </w:pPr>
    </w:p>
    <w:p w14:paraId="37316313" w14:textId="77777777" w:rsidR="00471532" w:rsidRDefault="00471532" w:rsidP="0023164E">
      <w:pPr>
        <w:rPr>
          <w:rFonts w:asciiTheme="majorHAnsi" w:hAnsiTheme="majorHAnsi"/>
          <w:b/>
          <w:i/>
          <w:u w:val="single"/>
        </w:rPr>
      </w:pPr>
    </w:p>
    <w:p w14:paraId="7CB2B31B" w14:textId="77777777" w:rsidR="00471532" w:rsidRDefault="00471532" w:rsidP="0023164E">
      <w:pPr>
        <w:rPr>
          <w:rFonts w:asciiTheme="majorHAnsi" w:hAnsiTheme="majorHAnsi"/>
          <w:b/>
          <w:i/>
          <w:u w:val="single"/>
        </w:rPr>
      </w:pPr>
    </w:p>
    <w:p w14:paraId="6E8DFF87" w14:textId="77777777" w:rsidR="00471532" w:rsidRDefault="00471532" w:rsidP="0023164E">
      <w:pPr>
        <w:rPr>
          <w:rFonts w:asciiTheme="majorHAnsi" w:hAnsiTheme="majorHAnsi"/>
          <w:b/>
          <w:i/>
          <w:u w:val="single"/>
        </w:rPr>
      </w:pPr>
    </w:p>
    <w:p w14:paraId="5890CD76" w14:textId="77777777" w:rsidR="00471532" w:rsidRDefault="00471532" w:rsidP="0023164E">
      <w:pPr>
        <w:rPr>
          <w:rFonts w:asciiTheme="majorHAnsi" w:hAnsiTheme="majorHAnsi"/>
          <w:b/>
          <w:i/>
          <w:u w:val="single"/>
        </w:rPr>
      </w:pPr>
    </w:p>
    <w:p w14:paraId="37855A4B" w14:textId="001744C7" w:rsidR="00007FA2" w:rsidRDefault="00007FA2" w:rsidP="0023164E">
      <w:pPr>
        <w:rPr>
          <w:rFonts w:asciiTheme="majorHAnsi" w:hAnsiTheme="majorHAnsi"/>
          <w:b/>
          <w:i/>
          <w:u w:val="single"/>
        </w:rPr>
      </w:pPr>
      <w:r w:rsidRPr="00007FA2">
        <w:rPr>
          <w:rFonts w:asciiTheme="majorHAnsi" w:hAnsiTheme="majorHAnsi"/>
          <w:b/>
          <w:i/>
          <w:u w:val="single"/>
        </w:rPr>
        <w:t>31.- ¿Mi tesis de doctorado la puedo incluir como uno de los productos importantes?</w:t>
      </w:r>
    </w:p>
    <w:p w14:paraId="1153E994" w14:textId="77777777" w:rsidR="00007FA2" w:rsidRDefault="00007FA2" w:rsidP="0023164E">
      <w:pPr>
        <w:rPr>
          <w:rFonts w:asciiTheme="majorHAnsi" w:hAnsiTheme="majorHAnsi"/>
          <w:b/>
          <w:i/>
          <w:u w:val="single"/>
        </w:rPr>
      </w:pPr>
    </w:p>
    <w:p w14:paraId="5B3482CB" w14:textId="636B37B7" w:rsidR="00007FA2" w:rsidRDefault="00007FA2" w:rsidP="0023164E">
      <w:pPr>
        <w:rPr>
          <w:rFonts w:asciiTheme="majorHAnsi" w:hAnsiTheme="majorHAnsi"/>
        </w:rPr>
      </w:pPr>
      <w:r w:rsidRPr="00007FA2">
        <w:rPr>
          <w:rFonts w:asciiTheme="majorHAnsi" w:hAnsiTheme="majorHAnsi"/>
        </w:rPr>
        <w:t>Puede incluir sus tesis de doctorado cuando está se encuentre publicada en una editorial d</w:t>
      </w:r>
      <w:r w:rsidR="00ED4375">
        <w:rPr>
          <w:rFonts w:asciiTheme="majorHAnsi" w:hAnsiTheme="majorHAnsi"/>
        </w:rPr>
        <w:t>e reconocido prestigio, o</w:t>
      </w:r>
      <w:r w:rsidRPr="00007FA2">
        <w:rPr>
          <w:rFonts w:asciiTheme="majorHAnsi" w:hAnsiTheme="majorHAnsi"/>
        </w:rPr>
        <w:t xml:space="preserve"> se hayan derivado artículo científicos publicados en revistas indizadas en JCR.</w:t>
      </w:r>
    </w:p>
    <w:p w14:paraId="4627059A" w14:textId="77777777" w:rsidR="00471532" w:rsidRDefault="00471532" w:rsidP="0023164E">
      <w:pPr>
        <w:rPr>
          <w:rFonts w:asciiTheme="majorHAnsi" w:hAnsiTheme="majorHAnsi"/>
        </w:rPr>
      </w:pPr>
    </w:p>
    <w:p w14:paraId="620EC7B3" w14:textId="54582FCB" w:rsidR="00471532" w:rsidRPr="00471532" w:rsidRDefault="00471532" w:rsidP="0023164E">
      <w:pPr>
        <w:rPr>
          <w:rFonts w:asciiTheme="majorHAnsi" w:hAnsiTheme="majorHAnsi"/>
          <w:b/>
          <w:i/>
          <w:u w:val="single"/>
        </w:rPr>
      </w:pPr>
      <w:r w:rsidRPr="00471532">
        <w:rPr>
          <w:rFonts w:asciiTheme="majorHAnsi" w:hAnsiTheme="majorHAnsi"/>
          <w:b/>
          <w:i/>
          <w:u w:val="single"/>
        </w:rPr>
        <w:t>32.- ¿Existe algún límite de edad para obtener el nombramiento como Candidato a Investigador Nacional?</w:t>
      </w:r>
    </w:p>
    <w:p w14:paraId="6C2644A0" w14:textId="77777777" w:rsidR="008D6860" w:rsidRDefault="008D6860" w:rsidP="00D22402">
      <w:pPr>
        <w:jc w:val="right"/>
        <w:rPr>
          <w:rFonts w:asciiTheme="majorHAnsi" w:hAnsiTheme="majorHAnsi"/>
          <w:color w:val="808080" w:themeColor="background1" w:themeShade="80"/>
        </w:rPr>
      </w:pPr>
    </w:p>
    <w:p w14:paraId="4B174F4F" w14:textId="5DA015F8" w:rsidR="00471532" w:rsidRPr="00471532" w:rsidRDefault="00471532" w:rsidP="00471532">
      <w:pPr>
        <w:rPr>
          <w:rFonts w:asciiTheme="majorHAnsi" w:hAnsiTheme="majorHAnsi"/>
        </w:rPr>
      </w:pPr>
      <w:r w:rsidRPr="00471532">
        <w:rPr>
          <w:rFonts w:asciiTheme="majorHAnsi" w:hAnsiTheme="majorHAnsi"/>
        </w:rPr>
        <w:t>De acuerdo al reglamento del SNI, para obtener el nombramiento de Candidato no deben de haber transcurrido más de quince años después de haber concluido la licenciatura, al cierre de la convocatoria respectiva, quedando a juicio de las comisiones dictaminadoras y revisoras los casos de excepción.</w:t>
      </w:r>
    </w:p>
    <w:p w14:paraId="13239622" w14:textId="77777777" w:rsidR="008D6860" w:rsidRPr="0023164E" w:rsidRDefault="008D6860" w:rsidP="00D22402">
      <w:pPr>
        <w:jc w:val="right"/>
        <w:rPr>
          <w:rFonts w:asciiTheme="majorHAnsi" w:hAnsiTheme="majorHAnsi"/>
          <w:color w:val="808080" w:themeColor="background1" w:themeShade="80"/>
        </w:rPr>
      </w:pPr>
    </w:p>
    <w:p w14:paraId="57433F09" w14:textId="77777777" w:rsidR="008D6860" w:rsidRPr="0023164E" w:rsidRDefault="008D6860" w:rsidP="00D22402">
      <w:pPr>
        <w:jc w:val="right"/>
        <w:rPr>
          <w:rFonts w:asciiTheme="majorHAnsi" w:hAnsiTheme="majorHAnsi"/>
          <w:color w:val="808080" w:themeColor="background1" w:themeShade="80"/>
        </w:rPr>
      </w:pPr>
    </w:p>
    <w:p w14:paraId="49D62E4F" w14:textId="77777777" w:rsidR="008D6860" w:rsidRPr="0023164E" w:rsidRDefault="008D6860" w:rsidP="008D6860">
      <w:pPr>
        <w:rPr>
          <w:rFonts w:asciiTheme="majorHAnsi" w:hAnsiTheme="majorHAnsi" w:cs="Arial"/>
          <w:color w:val="808080" w:themeColor="background1" w:themeShade="80"/>
        </w:rPr>
      </w:pPr>
    </w:p>
    <w:sectPr w:rsidR="008D6860" w:rsidRPr="0023164E" w:rsidSect="004D0D38">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489FF" w14:textId="77777777" w:rsidR="009A58FD" w:rsidRDefault="009A58FD" w:rsidP="00D22402">
      <w:r>
        <w:separator/>
      </w:r>
    </w:p>
  </w:endnote>
  <w:endnote w:type="continuationSeparator" w:id="0">
    <w:p w14:paraId="389F20D0" w14:textId="77777777" w:rsidR="009A58FD" w:rsidRDefault="009A58FD"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Bold">
    <w:altName w:val="Footlight MT Light"/>
    <w:charset w:val="00"/>
    <w:family w:val="auto"/>
    <w:pitch w:val="variable"/>
    <w:sig w:usb0="00000003" w:usb1="00000000" w:usb2="00000000" w:usb3="00000000" w:csb0="00000001" w:csb1="00000000"/>
  </w:font>
  <w:font w:name="Soberana Sans Blac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4DC0" w14:textId="77777777" w:rsidR="009A58FD" w:rsidRDefault="009A58FD" w:rsidP="00D22402">
      <w:r>
        <w:separator/>
      </w:r>
    </w:p>
  </w:footnote>
  <w:footnote w:type="continuationSeparator" w:id="0">
    <w:p w14:paraId="3D540075" w14:textId="77777777" w:rsidR="009A58FD" w:rsidRDefault="009A58FD" w:rsidP="00D22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19DC6" w14:textId="752926F6" w:rsidR="00ED4375" w:rsidRDefault="00ED4375" w:rsidP="008E474F">
    <w:pPr>
      <w:pStyle w:val="Encabezado"/>
      <w:tabs>
        <w:tab w:val="clear" w:pos="4252"/>
        <w:tab w:val="clear" w:pos="8504"/>
        <w:tab w:val="left" w:pos="2154"/>
      </w:tabs>
    </w:pPr>
    <w:r>
      <w:rPr>
        <w:noProof/>
        <w:lang w:val="es-MX" w:eastAsia="es-MX"/>
      </w:rPr>
      <w:drawing>
        <wp:anchor distT="0" distB="0" distL="114300" distR="114300" simplePos="0" relativeHeight="251658240" behindDoc="1" locked="0" layoutInCell="1" allowOverlap="1" wp14:anchorId="55762A5E" wp14:editId="4AB58167">
          <wp:simplePos x="0" y="0"/>
          <wp:positionH relativeFrom="column">
            <wp:posOffset>-1028701</wp:posOffset>
          </wp:positionH>
          <wp:positionV relativeFrom="paragraph">
            <wp:posOffset>-464185</wp:posOffset>
          </wp:positionV>
          <wp:extent cx="7717349" cy="1005840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CartaCONACYTAgosto2016.jpg"/>
                  <pic:cNvPicPr/>
                </pic:nvPicPr>
                <pic:blipFill>
                  <a:blip r:embed="rId1">
                    <a:extLst>
                      <a:ext uri="{28A0092B-C50C-407E-A947-70E740481C1C}">
                        <a14:useLocalDpi xmlns:a14="http://schemas.microsoft.com/office/drawing/2010/main" val="0"/>
                      </a:ext>
                    </a:extLst>
                  </a:blip>
                  <a:stretch>
                    <a:fillRect/>
                  </a:stretch>
                </pic:blipFill>
                <pic:spPr>
                  <a:xfrm>
                    <a:off x="0" y="0"/>
                    <a:ext cx="7717349" cy="100584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B4FE6"/>
    <w:multiLevelType w:val="hybridMultilevel"/>
    <w:tmpl w:val="F5545592"/>
    <w:lvl w:ilvl="0" w:tplc="080A000D">
      <w:start w:val="1"/>
      <w:numFmt w:val="bullet"/>
      <w:lvlText w:val=""/>
      <w:lvlJc w:val="left"/>
      <w:pPr>
        <w:ind w:left="2285" w:hanging="360"/>
      </w:pPr>
      <w:rPr>
        <w:rFonts w:ascii="Wingdings" w:hAnsi="Wingdings" w:hint="default"/>
      </w:rPr>
    </w:lvl>
    <w:lvl w:ilvl="1" w:tplc="080A0003" w:tentative="1">
      <w:start w:val="1"/>
      <w:numFmt w:val="bullet"/>
      <w:lvlText w:val="o"/>
      <w:lvlJc w:val="left"/>
      <w:pPr>
        <w:ind w:left="3005" w:hanging="360"/>
      </w:pPr>
      <w:rPr>
        <w:rFonts w:ascii="Courier New" w:hAnsi="Courier New" w:cs="Courier New" w:hint="default"/>
      </w:rPr>
    </w:lvl>
    <w:lvl w:ilvl="2" w:tplc="080A0005" w:tentative="1">
      <w:start w:val="1"/>
      <w:numFmt w:val="bullet"/>
      <w:lvlText w:val=""/>
      <w:lvlJc w:val="left"/>
      <w:pPr>
        <w:ind w:left="3725" w:hanging="360"/>
      </w:pPr>
      <w:rPr>
        <w:rFonts w:ascii="Wingdings" w:hAnsi="Wingdings" w:hint="default"/>
      </w:rPr>
    </w:lvl>
    <w:lvl w:ilvl="3" w:tplc="080A0001" w:tentative="1">
      <w:start w:val="1"/>
      <w:numFmt w:val="bullet"/>
      <w:lvlText w:val=""/>
      <w:lvlJc w:val="left"/>
      <w:pPr>
        <w:ind w:left="4445" w:hanging="360"/>
      </w:pPr>
      <w:rPr>
        <w:rFonts w:ascii="Symbol" w:hAnsi="Symbol" w:hint="default"/>
      </w:rPr>
    </w:lvl>
    <w:lvl w:ilvl="4" w:tplc="080A0003" w:tentative="1">
      <w:start w:val="1"/>
      <w:numFmt w:val="bullet"/>
      <w:lvlText w:val="o"/>
      <w:lvlJc w:val="left"/>
      <w:pPr>
        <w:ind w:left="5165" w:hanging="360"/>
      </w:pPr>
      <w:rPr>
        <w:rFonts w:ascii="Courier New" w:hAnsi="Courier New" w:cs="Courier New" w:hint="default"/>
      </w:rPr>
    </w:lvl>
    <w:lvl w:ilvl="5" w:tplc="080A0005" w:tentative="1">
      <w:start w:val="1"/>
      <w:numFmt w:val="bullet"/>
      <w:lvlText w:val=""/>
      <w:lvlJc w:val="left"/>
      <w:pPr>
        <w:ind w:left="5885" w:hanging="360"/>
      </w:pPr>
      <w:rPr>
        <w:rFonts w:ascii="Wingdings" w:hAnsi="Wingdings" w:hint="default"/>
      </w:rPr>
    </w:lvl>
    <w:lvl w:ilvl="6" w:tplc="080A0001" w:tentative="1">
      <w:start w:val="1"/>
      <w:numFmt w:val="bullet"/>
      <w:lvlText w:val=""/>
      <w:lvlJc w:val="left"/>
      <w:pPr>
        <w:ind w:left="6605" w:hanging="360"/>
      </w:pPr>
      <w:rPr>
        <w:rFonts w:ascii="Symbol" w:hAnsi="Symbol" w:hint="default"/>
      </w:rPr>
    </w:lvl>
    <w:lvl w:ilvl="7" w:tplc="080A0003" w:tentative="1">
      <w:start w:val="1"/>
      <w:numFmt w:val="bullet"/>
      <w:lvlText w:val="o"/>
      <w:lvlJc w:val="left"/>
      <w:pPr>
        <w:ind w:left="7325" w:hanging="360"/>
      </w:pPr>
      <w:rPr>
        <w:rFonts w:ascii="Courier New" w:hAnsi="Courier New" w:cs="Courier New" w:hint="default"/>
      </w:rPr>
    </w:lvl>
    <w:lvl w:ilvl="8" w:tplc="080A0005" w:tentative="1">
      <w:start w:val="1"/>
      <w:numFmt w:val="bullet"/>
      <w:lvlText w:val=""/>
      <w:lvlJc w:val="left"/>
      <w:pPr>
        <w:ind w:left="8045" w:hanging="360"/>
      </w:pPr>
      <w:rPr>
        <w:rFonts w:ascii="Wingdings" w:hAnsi="Wingdings" w:hint="default"/>
      </w:rPr>
    </w:lvl>
  </w:abstractNum>
  <w:abstractNum w:abstractNumId="1">
    <w:nsid w:val="575D4CAF"/>
    <w:multiLevelType w:val="hybridMultilevel"/>
    <w:tmpl w:val="3F1229EA"/>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02"/>
    <w:rsid w:val="00007FA2"/>
    <w:rsid w:val="00011474"/>
    <w:rsid w:val="001D15B2"/>
    <w:rsid w:val="0023164E"/>
    <w:rsid w:val="00287550"/>
    <w:rsid w:val="00471532"/>
    <w:rsid w:val="004A4048"/>
    <w:rsid w:val="004D0D38"/>
    <w:rsid w:val="005272DB"/>
    <w:rsid w:val="007225F6"/>
    <w:rsid w:val="00752A5F"/>
    <w:rsid w:val="0078353F"/>
    <w:rsid w:val="007F55F6"/>
    <w:rsid w:val="00851436"/>
    <w:rsid w:val="00896348"/>
    <w:rsid w:val="008C5595"/>
    <w:rsid w:val="008D6860"/>
    <w:rsid w:val="008E474F"/>
    <w:rsid w:val="009658CB"/>
    <w:rsid w:val="009A58FD"/>
    <w:rsid w:val="00A70F67"/>
    <w:rsid w:val="00A83B52"/>
    <w:rsid w:val="00AD1243"/>
    <w:rsid w:val="00C162AF"/>
    <w:rsid w:val="00C34D04"/>
    <w:rsid w:val="00C92F01"/>
    <w:rsid w:val="00C93E34"/>
    <w:rsid w:val="00D075B3"/>
    <w:rsid w:val="00D22402"/>
    <w:rsid w:val="00D4602E"/>
    <w:rsid w:val="00D57B92"/>
    <w:rsid w:val="00DA0742"/>
    <w:rsid w:val="00E01B40"/>
    <w:rsid w:val="00E7398C"/>
    <w:rsid w:val="00ED4375"/>
    <w:rsid w:val="00F87C3E"/>
    <w:rsid w:val="00F916A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C30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character" w:styleId="Hipervnculo">
    <w:name w:val="Hyperlink"/>
    <w:basedOn w:val="Fuentedeprrafopredeter"/>
    <w:uiPriority w:val="99"/>
    <w:unhideWhenUsed/>
    <w:rsid w:val="0023164E"/>
    <w:rPr>
      <w:strike w:val="0"/>
      <w:dstrike w:val="0"/>
      <w:color w:val="0072BC"/>
      <w:u w:val="none"/>
      <w:effect w:val="none"/>
      <w:bdr w:val="none" w:sz="0" w:space="0" w:color="auto" w:frame="1"/>
    </w:rPr>
  </w:style>
  <w:style w:type="paragraph" w:styleId="Prrafodelista">
    <w:name w:val="List Paragraph"/>
    <w:basedOn w:val="Normal"/>
    <w:uiPriority w:val="34"/>
    <w:qFormat/>
    <w:rsid w:val="0023164E"/>
    <w:pPr>
      <w:ind w:left="720"/>
      <w:contextualSpacing/>
    </w:pPr>
  </w:style>
  <w:style w:type="character" w:styleId="Hipervnculovisitado">
    <w:name w:val="FollowedHyperlink"/>
    <w:basedOn w:val="Fuentedeprrafopredeter"/>
    <w:uiPriority w:val="99"/>
    <w:semiHidden/>
    <w:unhideWhenUsed/>
    <w:rsid w:val="002316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character" w:styleId="Hipervnculo">
    <w:name w:val="Hyperlink"/>
    <w:basedOn w:val="Fuentedeprrafopredeter"/>
    <w:uiPriority w:val="99"/>
    <w:unhideWhenUsed/>
    <w:rsid w:val="0023164E"/>
    <w:rPr>
      <w:strike w:val="0"/>
      <w:dstrike w:val="0"/>
      <w:color w:val="0072BC"/>
      <w:u w:val="none"/>
      <w:effect w:val="none"/>
      <w:bdr w:val="none" w:sz="0" w:space="0" w:color="auto" w:frame="1"/>
    </w:rPr>
  </w:style>
  <w:style w:type="paragraph" w:styleId="Prrafodelista">
    <w:name w:val="List Paragraph"/>
    <w:basedOn w:val="Normal"/>
    <w:uiPriority w:val="34"/>
    <w:qFormat/>
    <w:rsid w:val="0023164E"/>
    <w:pPr>
      <w:ind w:left="720"/>
      <w:contextualSpacing/>
    </w:pPr>
  </w:style>
  <w:style w:type="character" w:styleId="Hipervnculovisitado">
    <w:name w:val="FollowedHyperlink"/>
    <w:basedOn w:val="Fuentedeprrafopredeter"/>
    <w:uiPriority w:val="99"/>
    <w:semiHidden/>
    <w:unhideWhenUsed/>
    <w:rsid w:val="002316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nacyt.gob.mx/index.php/inicio/centro-de-contacto-y-soporte-tecnico"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Centro%20de%20Soporte%20T&#233;cnic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cholarlyoa.com/individual-journ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c3f603-284b-4333-a315-fee5013cdd4b">H6ZYT34SJH3R-170-8</_dlc_DocId>
    <_dlc_DocIdUrl xmlns="1cc3f603-284b-4333-a315-fee5013cdd4b">
      <Url>http://comunidadconacyt/CPCIE/DDDCyT/_layouts/DocIdRedir.aspx?ID=H6ZYT34SJH3R-170-8</Url>
      <Description>H6ZYT34SJH3R-170-8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D337D1BAC4C98E448710BE787AFA9316" ma:contentTypeVersion="6" ma:contentTypeDescription="Crear nuevo documento." ma:contentTypeScope="" ma:versionID="48392abbee7bf5270675da2aaaa79bd1">
  <xsd:schema xmlns:xsd="http://www.w3.org/2001/XMLSchema" xmlns:xs="http://www.w3.org/2001/XMLSchema" xmlns:p="http://schemas.microsoft.com/office/2006/metadata/properties" xmlns:ns2="1cc3f603-284b-4333-a315-fee5013cdd4b" targetNamespace="http://schemas.microsoft.com/office/2006/metadata/properties" ma:root="true" ma:fieldsID="8be41209ca4c7a57afc686fd3ff4140e" ns2:_="">
    <xsd:import namespace="1cc3f603-284b-4333-a315-fee5013cdd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3f603-284b-4333-a315-fee5013cdd4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CED0A8-C850-403C-8876-93B95CF03B3B}">
  <ds:schemaRefs>
    <ds:schemaRef ds:uri="http://schemas.microsoft.com/office/2006/metadata/properties"/>
    <ds:schemaRef ds:uri="http://schemas.microsoft.com/office/infopath/2007/PartnerControls"/>
    <ds:schemaRef ds:uri="1cc3f603-284b-4333-a315-fee5013cdd4b"/>
  </ds:schemaRefs>
</ds:datastoreItem>
</file>

<file path=customXml/itemProps2.xml><?xml version="1.0" encoding="utf-8"?>
<ds:datastoreItem xmlns:ds="http://schemas.openxmlformats.org/officeDocument/2006/customXml" ds:itemID="{F752DA6C-BF4C-4653-B90F-8ED189960DFA}">
  <ds:schemaRefs>
    <ds:schemaRef ds:uri="http://schemas.microsoft.com/sharepoint/v3/contenttype/forms"/>
  </ds:schemaRefs>
</ds:datastoreItem>
</file>

<file path=customXml/itemProps3.xml><?xml version="1.0" encoding="utf-8"?>
<ds:datastoreItem xmlns:ds="http://schemas.openxmlformats.org/officeDocument/2006/customXml" ds:itemID="{57145A30-C5B6-4A67-B97A-DF77A1456151}">
  <ds:schemaRefs>
    <ds:schemaRef ds:uri="http://schemas.microsoft.com/sharepoint/events"/>
  </ds:schemaRefs>
</ds:datastoreItem>
</file>

<file path=customXml/itemProps4.xml><?xml version="1.0" encoding="utf-8"?>
<ds:datastoreItem xmlns:ds="http://schemas.openxmlformats.org/officeDocument/2006/customXml" ds:itemID="{C9116CAE-4415-45F8-BD63-0D073BDE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3f603-284b-4333-a315-fee5013cd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1776</Words>
  <Characters>9771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11524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 Morales Navarrete</dc:creator>
  <cp:lastModifiedBy>Jorge Ramírez Juárez</cp:lastModifiedBy>
  <cp:revision>2</cp:revision>
  <cp:lastPrinted>2017-01-20T19:53:00Z</cp:lastPrinted>
  <dcterms:created xsi:type="dcterms:W3CDTF">2017-01-20T20:56:00Z</dcterms:created>
  <dcterms:modified xsi:type="dcterms:W3CDTF">2017-01-20T20:56:00Z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6c5e8e21-e6c7-4113-80d0-5a126066e575</vt:lpwstr>
  </property>
  <property fmtid="{D5CDD505-2E9C-101B-9397-08002B2CF9AE}" pid="3" name="ContentTypeId">
    <vt:lpwstr>0x010100D337D1BAC4C98E448710BE787AFA9316</vt:lpwstr>
  </property>
</Properties>
</file>