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026C" w:rsidRPr="0042026C" w:rsidRDefault="0042026C" w:rsidP="0042026C">
      <w:pPr>
        <w:pStyle w:val="Default"/>
        <w:jc w:val="center"/>
        <w:rPr>
          <w:rFonts w:ascii="Montserrat" w:hAnsi="Montserrat"/>
          <w:b/>
          <w:sz w:val="20"/>
          <w:szCs w:val="20"/>
        </w:rPr>
      </w:pPr>
      <w:r w:rsidRPr="0042026C">
        <w:rPr>
          <w:rFonts w:ascii="Montserrat" w:hAnsi="Montserrat"/>
          <w:b/>
          <w:sz w:val="20"/>
          <w:szCs w:val="20"/>
        </w:rPr>
        <w:t>Apoyo</w:t>
      </w:r>
      <w:r w:rsidRPr="0042026C">
        <w:rPr>
          <w:rFonts w:ascii="Montserrat Regular" w:hAnsi="Montserrat Regular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2026C">
        <w:rPr>
          <w:rFonts w:ascii="Montserrat" w:hAnsi="Montserrat"/>
          <w:b/>
          <w:sz w:val="20"/>
          <w:szCs w:val="20"/>
        </w:rPr>
        <w:t xml:space="preserve">Complementario </w:t>
      </w:r>
      <w:r w:rsidR="00EB3C3A" w:rsidRPr="0042026C">
        <w:rPr>
          <w:rFonts w:ascii="Montserrat" w:hAnsi="Montserrat"/>
          <w:b/>
          <w:sz w:val="20"/>
          <w:szCs w:val="20"/>
        </w:rPr>
        <w:t>a</w:t>
      </w:r>
      <w:r w:rsidRPr="0042026C">
        <w:rPr>
          <w:rFonts w:ascii="Montserrat" w:hAnsi="Montserrat"/>
          <w:b/>
          <w:sz w:val="20"/>
          <w:szCs w:val="20"/>
        </w:rPr>
        <w:t xml:space="preserve"> Becas </w:t>
      </w:r>
      <w:r w:rsidR="00EB3C3A" w:rsidRPr="0042026C">
        <w:rPr>
          <w:rFonts w:ascii="Montserrat" w:hAnsi="Montserrat"/>
          <w:b/>
          <w:sz w:val="20"/>
          <w:szCs w:val="20"/>
        </w:rPr>
        <w:t>par</w:t>
      </w:r>
      <w:r w:rsidRPr="0042026C">
        <w:rPr>
          <w:rFonts w:ascii="Montserrat" w:hAnsi="Montserrat"/>
          <w:b/>
          <w:sz w:val="20"/>
          <w:szCs w:val="20"/>
        </w:rPr>
        <w:t xml:space="preserve">a Estudios </w:t>
      </w:r>
      <w:r w:rsidR="00EB3C3A" w:rsidRPr="0042026C">
        <w:rPr>
          <w:rFonts w:ascii="Montserrat" w:hAnsi="Montserrat"/>
          <w:b/>
          <w:sz w:val="20"/>
          <w:szCs w:val="20"/>
        </w:rPr>
        <w:t xml:space="preserve">de </w:t>
      </w:r>
      <w:r w:rsidRPr="0042026C">
        <w:rPr>
          <w:rFonts w:ascii="Montserrat" w:hAnsi="Montserrat"/>
          <w:b/>
          <w:sz w:val="20"/>
          <w:szCs w:val="20"/>
        </w:rPr>
        <w:t>Licenciatura</w:t>
      </w:r>
    </w:p>
    <w:p w:rsidR="0042026C" w:rsidRDefault="00EB3C3A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en </w:t>
      </w:r>
      <w:r w:rsidR="0042026C"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Centros Públicos </w:t>
      </w:r>
      <w:r w:rsidRPr="0042026C">
        <w:rPr>
          <w:rFonts w:ascii="Montserrat" w:hAnsi="Montserrat" w:cs="Arial"/>
          <w:b/>
          <w:color w:val="000000"/>
          <w:sz w:val="20"/>
          <w:szCs w:val="20"/>
        </w:rPr>
        <w:t>d</w:t>
      </w:r>
      <w:bookmarkStart w:id="0" w:name="_GoBack"/>
      <w:bookmarkEnd w:id="0"/>
      <w:r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e </w:t>
      </w:r>
      <w:r w:rsidR="0042026C"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Investigación </w:t>
      </w:r>
      <w:proofErr w:type="spellStart"/>
      <w:r w:rsidR="0042026C" w:rsidRPr="0042026C">
        <w:rPr>
          <w:rFonts w:ascii="Montserrat" w:hAnsi="Montserrat" w:cs="Arial"/>
          <w:b/>
          <w:color w:val="000000"/>
          <w:sz w:val="20"/>
          <w:szCs w:val="20"/>
        </w:rPr>
        <w:t>Conacyt</w:t>
      </w:r>
      <w:proofErr w:type="spellEnd"/>
    </w:p>
    <w:p w:rsid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42026C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Convocatoria </w:t>
      </w:r>
      <w:r w:rsidR="00F60911" w:rsidRPr="0042026C">
        <w:rPr>
          <w:rFonts w:ascii="Montserrat" w:hAnsi="Montserrat" w:cs="Arial"/>
          <w:b/>
          <w:color w:val="000000"/>
          <w:sz w:val="20"/>
          <w:szCs w:val="20"/>
        </w:rPr>
        <w:t>202</w:t>
      </w:r>
      <w:r w:rsidR="00FD7300" w:rsidRPr="0042026C">
        <w:rPr>
          <w:rFonts w:ascii="Montserrat" w:hAnsi="Montserrat" w:cs="Arial"/>
          <w:b/>
          <w:color w:val="000000"/>
          <w:sz w:val="20"/>
          <w:szCs w:val="20"/>
        </w:rPr>
        <w:t>2 (2)</w:t>
      </w:r>
    </w:p>
    <w:p w:rsidR="00F75DE0" w:rsidRP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</w:p>
    <w:p w:rsidR="00F60911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  <w:r w:rsidRPr="002F5E06">
        <w:rPr>
          <w:rFonts w:ascii="Montserrat Regular" w:hAnsi="Montserrat Regular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5C73" wp14:editId="48F0A97A">
                <wp:simplePos x="0" y="0"/>
                <wp:positionH relativeFrom="column">
                  <wp:posOffset>-339725</wp:posOffset>
                </wp:positionH>
                <wp:positionV relativeFrom="paragraph">
                  <wp:posOffset>-7620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D24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A1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26.75pt;margin-top:-.6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ZJAIAAEEEAAAOAAAAZHJzL2Uyb0RvYy54bWysU9uO2yAQfa/Uf0C8Z32pc7PirFZ20pdt&#10;N9JuP4AAtlFtQEDiRFX/vQNxok37UlV9wYNn5pwzF1aPp75DR26sULLAyUOMEZdUMSGbAn97204W&#10;GFlHJCOdkrzAZ27x4/rjh9Wgc56qVnWMGwQg0uaDLnDrnM6jyNKW98Q+KM0lOGtleuLgapqIGTIA&#10;et9FaRzPokEZpo2i3Fr4W12ceB3w65pT91LXljvUFRi0uXCacO79Ga1XJG8M0a2gowzyDyp6IiSQ&#10;3qAq4gg6GPEHVC+oUVbV7oGqPlJ1LSgPNUA1SfxbNa8t0TzUAs2x+tYm+/9g6dfjziDBCpxhJEkP&#10;I3o6OBWYUTr3/Rm0zSGslDvjK6Qn+aqfFf1ukVRlS2TDQ/TbWUNy4jOiuxR/sRpY9sMXxSCGAEFo&#10;1qk2vYeENqBTmMn5NhN+cojCz1mSzudTGB0FXzJdzKeBgeTXZG2s+8xVj7xRYOsMEU3rSiUlTF+Z&#10;JFCR47N1XhrJrwmeWaqt6LqwBJ1EAzAsYyDzLqs6wbw3XEyzLzuDjgT2aFmlWbYcZdyFGXWQLKC1&#10;nLDNaDsiuosN7J30eFAd6Bmty6L8WMbLzWKzyCZZOttMsriqJk/bMpvMtsl8Wn2qyrJKfnppSZa3&#10;gjEuvbrr0ibZ3y3F+Hwu63Zb21sfonv00DAQe/0G0WG8fqKX3dgrdt6Z69hhT0Pw+Kb8Q3h/B/v9&#10;y1//AgAA//8DAFBLAwQUAAYACAAAACEAsKhtS90AAAAIAQAADwAAAGRycy9kb3ducmV2LnhtbEyP&#10;PU/DMBCGdyT+g3VIbK3jltAS4lQVEixdaEF0dWMnjrDPUew24d/3mGC7j0fvPVduJu/YxQyxCyhB&#10;zDNgBuugO2wlfH68ztbAYlKolQtoJPyYCJvq9qZUhQ4j7s3lkFpGIRgLJcGm1Becx9oar+I89AZp&#10;14TBq0Tt0HI9qJHCveOLLHvkXnVIF6zqzYs19ffh7CWsVvZty3cP+X5y71/H9dE1zSikvL+bts/A&#10;kpnSHwy/+qQOFTmdwhl1ZE7CLF/mhFIhFsAIeBKCBicil8Crkv9/oLoCAAD//wMAUEsBAi0AFAAG&#10;AAgAAAAhALaDOJL+AAAA4QEAABMAAAAAAAAAAAAAAAAAAAAAAFtDb250ZW50X1R5cGVzXS54bWxQ&#10;SwECLQAUAAYACAAAACEAOP0h/9YAAACUAQAACwAAAAAAAAAAAAAAAAAvAQAAX3JlbHMvLnJlbHNQ&#10;SwECLQAUAAYACAAAACEAgpa12SQCAABBBAAADgAAAAAAAAAAAAAAAAAuAgAAZHJzL2Uyb0RvYy54&#10;bWxQSwECLQAUAAYACAAAACEAsKhtS90AAAAIAQAADwAAAAAAAAAAAAAAAAB+BAAAZHJzL2Rvd25y&#10;ZXYueG1sUEsFBgAAAAAEAAQA8wAAAIgFAAAAAA==&#10;" strokecolor="#9d2449" strokeweight="1.5pt"/>
            </w:pict>
          </mc:Fallback>
        </mc:AlternateContent>
      </w:r>
    </w:p>
    <w:p w:rsidR="005A6D39" w:rsidRDefault="0042026C" w:rsidP="0042026C">
      <w:pPr>
        <w:ind w:left="-426" w:right="-427"/>
        <w:jc w:val="center"/>
        <w:outlineLvl w:val="0"/>
        <w:rPr>
          <w:rFonts w:ascii="Montserrat" w:hAnsi="Montserrat" w:cs="Arial"/>
          <w:sz w:val="20"/>
          <w:lang w:val="es-MX"/>
        </w:rPr>
      </w:pPr>
      <w:r w:rsidRPr="0042026C">
        <w:rPr>
          <w:rFonts w:ascii="Montserrat" w:hAnsi="Montserrat" w:cs="Arial"/>
          <w:b/>
          <w:i/>
        </w:rPr>
        <w:t>Formato LCPI. 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</w:t>
      </w:r>
      <w:r w:rsidR="008151C0">
        <w:rPr>
          <w:rFonts w:ascii="Montserrat" w:hAnsi="Montserrat" w:cs="Arial"/>
          <w:sz w:val="20"/>
          <w:lang w:val="es-MX"/>
        </w:rPr>
        <w:t>el/</w:t>
      </w:r>
      <w:r w:rsidR="00970EEF" w:rsidRPr="00A700E9">
        <w:rPr>
          <w:rFonts w:ascii="Montserrat" w:hAnsi="Montserrat" w:cs="Arial"/>
          <w:sz w:val="20"/>
          <w:lang w:val="es-MX"/>
        </w:rPr>
        <w:t>la alumn</w:t>
      </w:r>
      <w:r w:rsidR="008151C0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8151C0">
        <w:rPr>
          <w:rFonts w:ascii="Montserrat" w:hAnsi="Montserrat" w:cs="Arial"/>
          <w:sz w:val="20"/>
          <w:lang w:val="es-MX"/>
        </w:rPr>
        <w:t xml:space="preserve">)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>úmero&gt;</w:t>
      </w:r>
      <w:r w:rsidR="001D5B34">
        <w:rPr>
          <w:rFonts w:ascii="Montserrat" w:hAnsi="Montserrat" w:cs="Arial"/>
          <w:b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DF" w:rsidRDefault="00237DDF" w:rsidP="003A054D">
      <w:r>
        <w:separator/>
      </w:r>
    </w:p>
  </w:endnote>
  <w:endnote w:type="continuationSeparator" w:id="0">
    <w:p w:rsidR="00237DDF" w:rsidRDefault="00237DDF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DF" w:rsidRDefault="00237DDF" w:rsidP="003A054D">
      <w:r>
        <w:separator/>
      </w:r>
    </w:p>
  </w:footnote>
  <w:footnote w:type="continuationSeparator" w:id="0">
    <w:p w:rsidR="00237DDF" w:rsidRDefault="00237DDF" w:rsidP="003A054D">
      <w:r>
        <w:continuationSeparator/>
      </w:r>
    </w:p>
  </w:footnote>
  <w:footnote w:id="1">
    <w:p w:rsidR="009A2797" w:rsidRPr="009A2797" w:rsidRDefault="009A2797" w:rsidP="0060250D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FD7300">
        <w:rPr>
          <w:rFonts w:ascii="Montserrat" w:hAnsi="Montserrat" w:cs="Arial"/>
          <w:sz w:val="20"/>
          <w:szCs w:val="20"/>
        </w:rPr>
        <w:t>A</w:t>
      </w:r>
      <w:r w:rsidR="00FD7300" w:rsidRPr="00FD7300">
        <w:rPr>
          <w:rFonts w:ascii="Montserrat" w:hAnsi="Montserrat" w:cs="Arial"/>
          <w:sz w:val="20"/>
          <w:szCs w:val="20"/>
        </w:rPr>
        <w:t xml:space="preserve">poyo complementario a </w:t>
      </w:r>
      <w:r w:rsidR="0060250D" w:rsidRPr="0060250D">
        <w:rPr>
          <w:rFonts w:ascii="Montserrat" w:hAnsi="Montserrat" w:cs="Arial"/>
          <w:sz w:val="20"/>
          <w:szCs w:val="20"/>
        </w:rPr>
        <w:t>becas para estudios de licenciatura</w:t>
      </w:r>
      <w:r w:rsidR="0060250D">
        <w:rPr>
          <w:rFonts w:ascii="Montserrat" w:hAnsi="Montserrat" w:cs="Arial"/>
          <w:sz w:val="20"/>
          <w:szCs w:val="20"/>
        </w:rPr>
        <w:t xml:space="preserve"> </w:t>
      </w:r>
      <w:r w:rsidR="0060250D" w:rsidRPr="0060250D">
        <w:rPr>
          <w:rFonts w:ascii="Montserrat" w:hAnsi="Montserrat" w:cs="Arial"/>
          <w:sz w:val="20"/>
          <w:szCs w:val="20"/>
        </w:rPr>
        <w:t xml:space="preserve">en Centros Públicos de Investigación </w:t>
      </w:r>
      <w:proofErr w:type="spellStart"/>
      <w:r w:rsidR="0060250D" w:rsidRPr="0060250D">
        <w:rPr>
          <w:rFonts w:ascii="Montserrat" w:hAnsi="Montserrat" w:cs="Arial"/>
          <w:sz w:val="20"/>
          <w:szCs w:val="20"/>
        </w:rPr>
        <w:t>Conacyt</w:t>
      </w:r>
      <w:proofErr w:type="spellEnd"/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15E0"/>
    <w:rsid w:val="001A3A75"/>
    <w:rsid w:val="001A3F7B"/>
    <w:rsid w:val="001B7913"/>
    <w:rsid w:val="001C5C6C"/>
    <w:rsid w:val="001D4FF1"/>
    <w:rsid w:val="001D5B34"/>
    <w:rsid w:val="001F1A8D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131D8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E0D56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7149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8D14F-68AD-4936-9993-33AF49B5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Guadalupe Salimar Alfaro Velasco</cp:lastModifiedBy>
  <cp:revision>27</cp:revision>
  <cp:lastPrinted>2009-03-10T23:33:00Z</cp:lastPrinted>
  <dcterms:created xsi:type="dcterms:W3CDTF">2021-03-12T22:32:00Z</dcterms:created>
  <dcterms:modified xsi:type="dcterms:W3CDTF">2022-10-21T22:46:00Z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