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D07C7" w14:textId="77777777" w:rsidR="00840446" w:rsidRPr="003A2150" w:rsidRDefault="00840446" w:rsidP="00840446">
      <w:pPr>
        <w:spacing w:line="360" w:lineRule="auto"/>
        <w:ind w:right="142"/>
        <w:jc w:val="right"/>
        <w:rPr>
          <w:rFonts w:ascii="Adobe Caslon Pro Bold" w:hAnsi="Adobe Caslon Pro Bold"/>
          <w:color w:val="808080" w:themeColor="background1" w:themeShade="80"/>
        </w:rPr>
      </w:pPr>
      <w:bookmarkStart w:id="0" w:name="_Hlk34221756"/>
      <w:bookmarkEnd w:id="0"/>
    </w:p>
    <w:p w14:paraId="1EE03E8D" w14:textId="77777777" w:rsidR="00840446" w:rsidRPr="003A2150" w:rsidRDefault="00840446" w:rsidP="00840446">
      <w:pPr>
        <w:spacing w:line="360" w:lineRule="auto"/>
        <w:ind w:right="142"/>
        <w:jc w:val="right"/>
        <w:rPr>
          <w:rFonts w:ascii="Adobe Caslon Pro Bold" w:hAnsi="Adobe Caslon Pro Bold"/>
          <w:color w:val="808080" w:themeColor="background1" w:themeShade="80"/>
        </w:rPr>
      </w:pPr>
    </w:p>
    <w:p w14:paraId="1BCC785F" w14:textId="77777777" w:rsidR="00840446" w:rsidRPr="00EB50C6" w:rsidRDefault="00840446" w:rsidP="00840446">
      <w:pPr>
        <w:spacing w:line="276" w:lineRule="auto"/>
        <w:ind w:right="142"/>
        <w:jc w:val="right"/>
        <w:rPr>
          <w:rFonts w:ascii="Arial Narrow" w:hAnsi="Arial Narrow"/>
          <w:color w:val="808080" w:themeColor="background1" w:themeShade="80"/>
          <w:sz w:val="22"/>
          <w:szCs w:val="22"/>
        </w:rPr>
      </w:pPr>
    </w:p>
    <w:p w14:paraId="0E32A37D" w14:textId="77777777" w:rsidR="00840446" w:rsidRPr="00865714" w:rsidRDefault="00840446" w:rsidP="00840446">
      <w:pPr>
        <w:spacing w:line="360" w:lineRule="auto"/>
        <w:ind w:right="142"/>
        <w:jc w:val="right"/>
        <w:rPr>
          <w:rFonts w:ascii="Times New Roman" w:hAnsi="Times New Roman" w:cs="Times New Roman"/>
          <w:sz w:val="18"/>
          <w:szCs w:val="18"/>
        </w:rPr>
      </w:pPr>
    </w:p>
    <w:p w14:paraId="47B6B71F" w14:textId="77777777" w:rsidR="00840446" w:rsidRPr="00865714" w:rsidRDefault="00840446" w:rsidP="00840446">
      <w:pPr>
        <w:spacing w:line="360" w:lineRule="auto"/>
        <w:ind w:right="142"/>
        <w:jc w:val="right"/>
        <w:rPr>
          <w:rFonts w:ascii="Times New Roman" w:hAnsi="Times New Roman" w:cs="Times New Roman"/>
          <w:sz w:val="18"/>
          <w:szCs w:val="18"/>
        </w:rPr>
      </w:pPr>
    </w:p>
    <w:p w14:paraId="479BE964" w14:textId="77777777" w:rsidR="00840446" w:rsidRPr="00865714" w:rsidRDefault="00840446" w:rsidP="00840446">
      <w:pPr>
        <w:spacing w:line="360" w:lineRule="auto"/>
        <w:ind w:right="142"/>
        <w:jc w:val="right"/>
        <w:rPr>
          <w:rFonts w:ascii="Times New Roman" w:hAnsi="Times New Roman" w:cs="Times New Roman"/>
          <w:sz w:val="18"/>
          <w:szCs w:val="18"/>
        </w:rPr>
      </w:pPr>
    </w:p>
    <w:p w14:paraId="435585F5" w14:textId="77777777" w:rsidR="00840446" w:rsidRPr="00865714" w:rsidRDefault="00840446" w:rsidP="00840446">
      <w:pPr>
        <w:spacing w:line="360" w:lineRule="auto"/>
        <w:ind w:right="142"/>
        <w:jc w:val="right"/>
        <w:rPr>
          <w:rFonts w:ascii="Times New Roman" w:hAnsi="Times New Roman" w:cs="Times New Roman"/>
          <w:sz w:val="18"/>
          <w:szCs w:val="18"/>
        </w:rPr>
      </w:pPr>
    </w:p>
    <w:p w14:paraId="527058A3" w14:textId="77777777" w:rsidR="00840446" w:rsidRPr="00865714" w:rsidRDefault="00840446" w:rsidP="00840446">
      <w:pPr>
        <w:spacing w:line="360" w:lineRule="auto"/>
        <w:ind w:right="142"/>
        <w:jc w:val="right"/>
        <w:rPr>
          <w:rFonts w:ascii="Times New Roman" w:hAnsi="Times New Roman" w:cs="Times New Roman"/>
        </w:rPr>
      </w:pPr>
    </w:p>
    <w:p w14:paraId="3B054EF0"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60"/>
          <w:szCs w:val="60"/>
        </w:rPr>
      </w:pPr>
      <w:r>
        <w:rPr>
          <w:rStyle w:val="normaltextrun"/>
          <w:sz w:val="60"/>
          <w:szCs w:val="60"/>
        </w:rPr>
        <w:t>Diagnóstico del Programa S191</w:t>
      </w:r>
    </w:p>
    <w:p w14:paraId="55B23257" w14:textId="77777777" w:rsidR="00840446" w:rsidRPr="00865714" w:rsidRDefault="00840446" w:rsidP="00840446">
      <w:pPr>
        <w:pStyle w:val="paragraph"/>
        <w:spacing w:before="0" w:beforeAutospacing="0" w:after="0" w:afterAutospacing="0" w:line="360" w:lineRule="auto"/>
        <w:ind w:right="142"/>
        <w:jc w:val="center"/>
        <w:textAlignment w:val="baseline"/>
        <w:rPr>
          <w:sz w:val="12"/>
          <w:szCs w:val="12"/>
        </w:rPr>
      </w:pPr>
      <w:r>
        <w:rPr>
          <w:rStyle w:val="normaltextrun"/>
          <w:sz w:val="60"/>
          <w:szCs w:val="60"/>
        </w:rPr>
        <w:t xml:space="preserve">Sistema Nacional de Investigadores </w:t>
      </w:r>
    </w:p>
    <w:p w14:paraId="304215B0" w14:textId="77777777" w:rsidR="00840446" w:rsidRPr="00865714" w:rsidRDefault="00840446" w:rsidP="00840446">
      <w:pPr>
        <w:pStyle w:val="paragraph"/>
        <w:spacing w:before="0" w:beforeAutospacing="0" w:after="0" w:afterAutospacing="0" w:line="360" w:lineRule="auto"/>
        <w:ind w:right="142"/>
        <w:jc w:val="center"/>
        <w:textAlignment w:val="baseline"/>
        <w:rPr>
          <w:rStyle w:val="normaltextrun"/>
          <w:sz w:val="26"/>
          <w:szCs w:val="26"/>
        </w:rPr>
      </w:pPr>
    </w:p>
    <w:p w14:paraId="7246D1DB" w14:textId="77777777" w:rsidR="00840446" w:rsidRPr="00865714" w:rsidRDefault="00840446" w:rsidP="00840446">
      <w:pPr>
        <w:pStyle w:val="paragraph"/>
        <w:spacing w:before="0" w:beforeAutospacing="0" w:after="0" w:afterAutospacing="0" w:line="360" w:lineRule="auto"/>
        <w:ind w:right="142"/>
        <w:jc w:val="center"/>
        <w:textAlignment w:val="baseline"/>
        <w:rPr>
          <w:rStyle w:val="eop"/>
          <w:sz w:val="26"/>
          <w:szCs w:val="26"/>
        </w:rPr>
      </w:pPr>
      <w:r>
        <w:rPr>
          <w:rStyle w:val="normaltextrun"/>
          <w:sz w:val="26"/>
          <w:szCs w:val="26"/>
        </w:rPr>
        <w:t>Dirección Adjunta de Desarrollo Científico</w:t>
      </w:r>
      <w:r w:rsidRPr="00865714">
        <w:rPr>
          <w:rStyle w:val="eop"/>
          <w:sz w:val="26"/>
          <w:szCs w:val="26"/>
        </w:rPr>
        <w:t> </w:t>
      </w:r>
    </w:p>
    <w:p w14:paraId="21EDC55B" w14:textId="77777777" w:rsidR="00840446" w:rsidRPr="00865714" w:rsidRDefault="00840446" w:rsidP="00840446">
      <w:pPr>
        <w:pStyle w:val="paragraph"/>
        <w:spacing w:before="0" w:beforeAutospacing="0" w:after="0" w:afterAutospacing="0" w:line="360" w:lineRule="auto"/>
        <w:ind w:right="142"/>
        <w:jc w:val="center"/>
        <w:textAlignment w:val="baseline"/>
        <w:rPr>
          <w:sz w:val="12"/>
          <w:szCs w:val="12"/>
        </w:rPr>
      </w:pPr>
    </w:p>
    <w:p w14:paraId="39B90535"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0A09913B"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2C154925"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47A3D992"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73DE9AAA"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3DE069CA"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654731F0"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7753AFEE"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6091454E"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401CA750"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264B8A12"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3AFC9E7E" w14:textId="77777777" w:rsidR="00840446" w:rsidRDefault="00840446" w:rsidP="00840446">
      <w:pPr>
        <w:pStyle w:val="paragraph"/>
        <w:spacing w:before="0" w:beforeAutospacing="0" w:after="0" w:afterAutospacing="0" w:line="360" w:lineRule="auto"/>
        <w:ind w:right="142"/>
        <w:jc w:val="center"/>
        <w:textAlignment w:val="baseline"/>
        <w:rPr>
          <w:rStyle w:val="normaltextrun"/>
          <w:sz w:val="22"/>
          <w:szCs w:val="22"/>
        </w:rPr>
      </w:pPr>
    </w:p>
    <w:p w14:paraId="08592C55" w14:textId="77777777" w:rsidR="00840446" w:rsidRPr="00830117" w:rsidRDefault="00840446" w:rsidP="00840446">
      <w:pPr>
        <w:pStyle w:val="paragraph"/>
        <w:spacing w:before="0" w:beforeAutospacing="0" w:after="0" w:afterAutospacing="0" w:line="360" w:lineRule="auto"/>
        <w:ind w:right="142"/>
        <w:jc w:val="right"/>
        <w:textAlignment w:val="baseline"/>
        <w:rPr>
          <w:sz w:val="26"/>
          <w:szCs w:val="26"/>
        </w:rPr>
      </w:pPr>
      <w:r>
        <w:rPr>
          <w:rStyle w:val="normaltextrun"/>
          <w:sz w:val="26"/>
          <w:szCs w:val="26"/>
        </w:rPr>
        <w:t>Enero</w:t>
      </w:r>
      <w:r w:rsidRPr="00830117">
        <w:rPr>
          <w:rStyle w:val="normaltextrun"/>
          <w:sz w:val="26"/>
          <w:szCs w:val="26"/>
        </w:rPr>
        <w:t xml:space="preserve"> 20</w:t>
      </w:r>
      <w:r>
        <w:rPr>
          <w:rStyle w:val="eop"/>
          <w:sz w:val="26"/>
          <w:szCs w:val="26"/>
        </w:rPr>
        <w:t>20</w:t>
      </w:r>
    </w:p>
    <w:p w14:paraId="60066336" w14:textId="77777777" w:rsidR="00840446" w:rsidRPr="008B3D30" w:rsidRDefault="00840446" w:rsidP="00840446">
      <w:pPr>
        <w:spacing w:line="360" w:lineRule="auto"/>
        <w:ind w:right="142"/>
        <w:rPr>
          <w:rFonts w:ascii="Times New Roman" w:hAnsi="Times New Roman" w:cs="Times New Roman"/>
          <w:lang w:val="es-MX"/>
        </w:rPr>
      </w:pPr>
    </w:p>
    <w:p w14:paraId="70190081" w14:textId="03B0547A" w:rsidR="00840446" w:rsidRDefault="00840446" w:rsidP="00840446">
      <w:pPr>
        <w:spacing w:line="360" w:lineRule="auto"/>
        <w:ind w:right="142"/>
        <w:rPr>
          <w:rFonts w:ascii="Times New Roman" w:hAnsi="Times New Roman" w:cs="Times New Roman"/>
          <w:lang w:val="es-MX"/>
        </w:rPr>
      </w:pPr>
      <w:r w:rsidRPr="008B3D30">
        <w:rPr>
          <w:rFonts w:ascii="Times New Roman" w:hAnsi="Times New Roman" w:cs="Times New Roman"/>
          <w:lang w:val="es-MX"/>
        </w:rPr>
        <w:br w:type="page"/>
      </w:r>
    </w:p>
    <w:sdt>
      <w:sdtPr>
        <w:rPr>
          <w:rFonts w:ascii="Times New Roman" w:eastAsiaTheme="minorEastAsia" w:hAnsi="Times New Roman" w:cs="Times New Roman"/>
          <w:color w:val="auto"/>
          <w:sz w:val="24"/>
          <w:szCs w:val="24"/>
          <w:lang w:val="es-ES" w:eastAsia="es-ES"/>
        </w:rPr>
        <w:id w:val="552200062"/>
        <w:docPartObj>
          <w:docPartGallery w:val="Table of Contents"/>
          <w:docPartUnique/>
        </w:docPartObj>
      </w:sdtPr>
      <w:sdtEndPr>
        <w:rPr>
          <w:b/>
          <w:bCs/>
        </w:rPr>
      </w:sdtEndPr>
      <w:sdtContent>
        <w:p w14:paraId="4D1717F2" w14:textId="63640DDF" w:rsidR="002A35F0" w:rsidRPr="005247B3" w:rsidRDefault="002A35F0" w:rsidP="005247B3">
          <w:pPr>
            <w:pStyle w:val="TtuloTDC"/>
            <w:spacing w:line="240" w:lineRule="auto"/>
            <w:rPr>
              <w:rFonts w:ascii="Times New Roman" w:hAnsi="Times New Roman" w:cs="Times New Roman"/>
              <w:sz w:val="24"/>
              <w:szCs w:val="24"/>
            </w:rPr>
          </w:pPr>
          <w:r w:rsidRPr="005247B3">
            <w:rPr>
              <w:rFonts w:ascii="Times New Roman" w:hAnsi="Times New Roman" w:cs="Times New Roman"/>
              <w:sz w:val="24"/>
              <w:szCs w:val="24"/>
              <w:lang w:val="es-ES"/>
            </w:rPr>
            <w:t>Contenido</w:t>
          </w:r>
        </w:p>
        <w:p w14:paraId="418942D7" w14:textId="2A668C57" w:rsidR="002A35F0" w:rsidRPr="005247B3" w:rsidRDefault="002A35F0" w:rsidP="005247B3">
          <w:pPr>
            <w:pStyle w:val="TDC1"/>
            <w:rPr>
              <w:noProof/>
            </w:rPr>
          </w:pPr>
          <w:r w:rsidRPr="005247B3">
            <w:fldChar w:fldCharType="begin"/>
          </w:r>
          <w:r w:rsidRPr="005247B3">
            <w:instrText xml:space="preserve"> TOC \o "1-3" \h \z \u </w:instrText>
          </w:r>
          <w:r w:rsidRPr="005247B3">
            <w:fldChar w:fldCharType="separate"/>
          </w:r>
          <w:hyperlink w:anchor="_Toc34225564" w:history="1">
            <w:r w:rsidRPr="005247B3">
              <w:rPr>
                <w:rStyle w:val="Hipervnculo"/>
                <w:rFonts w:ascii="Times New Roman" w:hAnsi="Times New Roman"/>
                <w:noProof/>
                <w:sz w:val="24"/>
                <w:szCs w:val="24"/>
              </w:rPr>
              <w:t>I. Antecedentes</w:t>
            </w:r>
            <w:r w:rsidRPr="005247B3">
              <w:rPr>
                <w:noProof/>
                <w:webHidden/>
              </w:rPr>
              <w:tab/>
            </w:r>
            <w:r w:rsidRPr="005247B3">
              <w:rPr>
                <w:noProof/>
                <w:webHidden/>
              </w:rPr>
              <w:fldChar w:fldCharType="begin"/>
            </w:r>
            <w:r w:rsidRPr="005247B3">
              <w:rPr>
                <w:noProof/>
                <w:webHidden/>
              </w:rPr>
              <w:instrText xml:space="preserve"> PAGEREF _Toc34225564 \h </w:instrText>
            </w:r>
            <w:r w:rsidRPr="005247B3">
              <w:rPr>
                <w:noProof/>
                <w:webHidden/>
              </w:rPr>
            </w:r>
            <w:r w:rsidRPr="005247B3">
              <w:rPr>
                <w:noProof/>
                <w:webHidden/>
              </w:rPr>
              <w:fldChar w:fldCharType="separate"/>
            </w:r>
            <w:r w:rsidRPr="005247B3">
              <w:rPr>
                <w:noProof/>
                <w:webHidden/>
              </w:rPr>
              <w:t>3</w:t>
            </w:r>
            <w:r w:rsidRPr="005247B3">
              <w:rPr>
                <w:noProof/>
                <w:webHidden/>
              </w:rPr>
              <w:fldChar w:fldCharType="end"/>
            </w:r>
          </w:hyperlink>
        </w:p>
        <w:p w14:paraId="49D6038D" w14:textId="590DA99F" w:rsidR="002A35F0" w:rsidRPr="005247B3" w:rsidRDefault="00B3028C" w:rsidP="005247B3">
          <w:pPr>
            <w:pStyle w:val="TDC1"/>
            <w:rPr>
              <w:noProof/>
            </w:rPr>
          </w:pPr>
          <w:hyperlink w:anchor="_Toc34225565" w:history="1">
            <w:r w:rsidR="002A35F0" w:rsidRPr="005247B3">
              <w:rPr>
                <w:rStyle w:val="Hipervnculo"/>
                <w:rFonts w:ascii="Times New Roman" w:hAnsi="Times New Roman"/>
                <w:noProof/>
                <w:sz w:val="24"/>
                <w:szCs w:val="24"/>
              </w:rPr>
              <w:t>II. Identificación y descripción del problema</w:t>
            </w:r>
            <w:r w:rsidR="002A35F0" w:rsidRPr="005247B3">
              <w:rPr>
                <w:noProof/>
                <w:webHidden/>
              </w:rPr>
              <w:tab/>
            </w:r>
            <w:r w:rsidR="002A35F0" w:rsidRPr="005247B3">
              <w:rPr>
                <w:noProof/>
                <w:webHidden/>
              </w:rPr>
              <w:fldChar w:fldCharType="begin"/>
            </w:r>
            <w:r w:rsidR="002A35F0" w:rsidRPr="005247B3">
              <w:rPr>
                <w:noProof/>
                <w:webHidden/>
              </w:rPr>
              <w:instrText xml:space="preserve"> PAGEREF _Toc34225565 \h </w:instrText>
            </w:r>
            <w:r w:rsidR="002A35F0" w:rsidRPr="005247B3">
              <w:rPr>
                <w:noProof/>
                <w:webHidden/>
              </w:rPr>
            </w:r>
            <w:r w:rsidR="002A35F0" w:rsidRPr="005247B3">
              <w:rPr>
                <w:noProof/>
                <w:webHidden/>
              </w:rPr>
              <w:fldChar w:fldCharType="separate"/>
            </w:r>
            <w:r w:rsidR="002A35F0" w:rsidRPr="005247B3">
              <w:rPr>
                <w:noProof/>
                <w:webHidden/>
              </w:rPr>
              <w:t>5</w:t>
            </w:r>
            <w:r w:rsidR="002A35F0" w:rsidRPr="005247B3">
              <w:rPr>
                <w:noProof/>
                <w:webHidden/>
              </w:rPr>
              <w:fldChar w:fldCharType="end"/>
            </w:r>
          </w:hyperlink>
        </w:p>
        <w:p w14:paraId="32532312" w14:textId="2C0914A4" w:rsidR="002A35F0" w:rsidRPr="005247B3" w:rsidRDefault="00B3028C" w:rsidP="005247B3">
          <w:pPr>
            <w:pStyle w:val="TDC2"/>
            <w:tabs>
              <w:tab w:val="clear" w:pos="8828"/>
              <w:tab w:val="right" w:leader="dot" w:pos="9923"/>
            </w:tabs>
            <w:spacing w:line="240" w:lineRule="auto"/>
            <w:ind w:left="284"/>
            <w:rPr>
              <w:rFonts w:ascii="Times New Roman" w:hAnsi="Times New Roman" w:cs="Times New Roman"/>
              <w:noProof/>
              <w:lang w:val="es-MX" w:eastAsia="es-MX"/>
            </w:rPr>
          </w:pPr>
          <w:hyperlink w:anchor="_Toc34225566" w:history="1">
            <w:r w:rsidR="002A35F0" w:rsidRPr="005247B3">
              <w:rPr>
                <w:rStyle w:val="Hipervnculo"/>
                <w:rFonts w:ascii="Times New Roman" w:hAnsi="Times New Roman" w:cs="Times New Roman"/>
                <w:noProof/>
              </w:rPr>
              <w:t>II.1. Evolución del problema</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_Toc34225566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7</w:t>
            </w:r>
            <w:r w:rsidR="002A35F0" w:rsidRPr="005247B3">
              <w:rPr>
                <w:rFonts w:ascii="Times New Roman" w:hAnsi="Times New Roman" w:cs="Times New Roman"/>
                <w:noProof/>
                <w:webHidden/>
              </w:rPr>
              <w:fldChar w:fldCharType="end"/>
            </w:r>
          </w:hyperlink>
        </w:p>
        <w:p w14:paraId="3A754421" w14:textId="5E6ADAC4" w:rsidR="002A35F0" w:rsidRPr="005247B3" w:rsidRDefault="00B3028C" w:rsidP="005247B3">
          <w:pPr>
            <w:pStyle w:val="TDC2"/>
            <w:tabs>
              <w:tab w:val="clear" w:pos="8828"/>
              <w:tab w:val="right" w:leader="dot" w:pos="9923"/>
            </w:tabs>
            <w:spacing w:line="240" w:lineRule="auto"/>
            <w:ind w:left="284"/>
            <w:rPr>
              <w:rFonts w:ascii="Times New Roman" w:hAnsi="Times New Roman" w:cs="Times New Roman"/>
              <w:noProof/>
              <w:lang w:val="es-MX" w:eastAsia="es-MX"/>
            </w:rPr>
          </w:pPr>
          <w:hyperlink w:anchor="_Toc34225567" w:history="1">
            <w:r w:rsidR="002A35F0" w:rsidRPr="005247B3">
              <w:rPr>
                <w:rStyle w:val="Hipervnculo"/>
                <w:rFonts w:ascii="Times New Roman" w:hAnsi="Times New Roman" w:cs="Times New Roman"/>
                <w:noProof/>
              </w:rPr>
              <w:t>II.2. Experiencias de atención al problema</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_Toc34225567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13</w:t>
            </w:r>
            <w:r w:rsidR="002A35F0" w:rsidRPr="005247B3">
              <w:rPr>
                <w:rFonts w:ascii="Times New Roman" w:hAnsi="Times New Roman" w:cs="Times New Roman"/>
                <w:noProof/>
                <w:webHidden/>
              </w:rPr>
              <w:fldChar w:fldCharType="end"/>
            </w:r>
          </w:hyperlink>
        </w:p>
        <w:p w14:paraId="3FC3709E" w14:textId="7F488665" w:rsidR="002A35F0" w:rsidRPr="005247B3" w:rsidRDefault="00B3028C" w:rsidP="005247B3">
          <w:pPr>
            <w:pStyle w:val="TDC2"/>
            <w:tabs>
              <w:tab w:val="clear" w:pos="8828"/>
              <w:tab w:val="right" w:leader="dot" w:pos="9923"/>
            </w:tabs>
            <w:spacing w:line="240" w:lineRule="auto"/>
            <w:ind w:left="284"/>
            <w:rPr>
              <w:rFonts w:ascii="Times New Roman" w:hAnsi="Times New Roman" w:cs="Times New Roman"/>
              <w:noProof/>
              <w:lang w:val="es-MX" w:eastAsia="es-MX"/>
            </w:rPr>
          </w:pPr>
          <w:hyperlink w:anchor="_Toc34225568" w:history="1">
            <w:r w:rsidR="002A35F0" w:rsidRPr="005247B3">
              <w:rPr>
                <w:rStyle w:val="Hipervnculo"/>
                <w:rFonts w:ascii="Times New Roman" w:hAnsi="Times New Roman" w:cs="Times New Roman"/>
                <w:noProof/>
              </w:rPr>
              <w:t>II.3. Árbol de problemas</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_Toc34225568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15</w:t>
            </w:r>
            <w:r w:rsidR="002A35F0" w:rsidRPr="005247B3">
              <w:rPr>
                <w:rFonts w:ascii="Times New Roman" w:hAnsi="Times New Roman" w:cs="Times New Roman"/>
                <w:noProof/>
                <w:webHidden/>
              </w:rPr>
              <w:fldChar w:fldCharType="end"/>
            </w:r>
          </w:hyperlink>
        </w:p>
        <w:p w14:paraId="47C433F1" w14:textId="2C4F8CAF" w:rsidR="002A35F0" w:rsidRPr="005247B3" w:rsidRDefault="00B3028C" w:rsidP="005247B3">
          <w:pPr>
            <w:pStyle w:val="TDC3"/>
            <w:tabs>
              <w:tab w:val="clear" w:pos="8828"/>
              <w:tab w:val="right" w:leader="dot" w:pos="9923"/>
            </w:tabs>
            <w:spacing w:after="0" w:line="240" w:lineRule="auto"/>
            <w:ind w:left="482"/>
            <w:rPr>
              <w:rFonts w:ascii="Times New Roman" w:hAnsi="Times New Roman" w:cs="Times New Roman"/>
              <w:noProof/>
              <w:lang w:val="es-MX" w:eastAsia="es-MX"/>
            </w:rPr>
          </w:pPr>
          <w:hyperlink w:anchor="_Toc34225569" w:history="1">
            <w:r w:rsidR="002A35F0" w:rsidRPr="005247B3">
              <w:rPr>
                <w:rStyle w:val="Hipervnculo"/>
                <w:rFonts w:ascii="Times New Roman" w:hAnsi="Times New Roman" w:cs="Times New Roman"/>
                <w:noProof/>
              </w:rPr>
              <w:t>II.3.1 Dimensión de las causas</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_Toc34225569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16</w:t>
            </w:r>
            <w:r w:rsidR="002A35F0" w:rsidRPr="005247B3">
              <w:rPr>
                <w:rFonts w:ascii="Times New Roman" w:hAnsi="Times New Roman" w:cs="Times New Roman"/>
                <w:noProof/>
                <w:webHidden/>
              </w:rPr>
              <w:fldChar w:fldCharType="end"/>
            </w:r>
          </w:hyperlink>
        </w:p>
        <w:p w14:paraId="4D097686" w14:textId="6AE7DA0F" w:rsidR="002A35F0" w:rsidRPr="005247B3" w:rsidRDefault="00B3028C" w:rsidP="005247B3">
          <w:pPr>
            <w:pStyle w:val="TDC3"/>
            <w:tabs>
              <w:tab w:val="clear" w:pos="8828"/>
              <w:tab w:val="right" w:leader="dot" w:pos="9923"/>
            </w:tabs>
            <w:spacing w:after="0" w:line="240" w:lineRule="auto"/>
            <w:ind w:left="482"/>
            <w:rPr>
              <w:rFonts w:ascii="Times New Roman" w:hAnsi="Times New Roman" w:cs="Times New Roman"/>
              <w:noProof/>
              <w:lang w:val="es-MX" w:eastAsia="es-MX"/>
            </w:rPr>
          </w:pPr>
          <w:hyperlink w:anchor="_Toc34225570" w:history="1">
            <w:r w:rsidR="002A35F0" w:rsidRPr="005247B3">
              <w:rPr>
                <w:rStyle w:val="Hipervnculo"/>
                <w:rFonts w:ascii="Times New Roman" w:hAnsi="Times New Roman" w:cs="Times New Roman"/>
                <w:noProof/>
              </w:rPr>
              <w:t>II.3.1.1 Baja incorporación y permanencia de jóvenes a la investigación</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_Toc34225570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16</w:t>
            </w:r>
            <w:r w:rsidR="002A35F0" w:rsidRPr="005247B3">
              <w:rPr>
                <w:rFonts w:ascii="Times New Roman" w:hAnsi="Times New Roman" w:cs="Times New Roman"/>
                <w:noProof/>
                <w:webHidden/>
              </w:rPr>
              <w:fldChar w:fldCharType="end"/>
            </w:r>
          </w:hyperlink>
        </w:p>
        <w:p w14:paraId="7F14C193" w14:textId="3AECA138" w:rsidR="002A35F0" w:rsidRPr="005247B3" w:rsidRDefault="00B3028C" w:rsidP="005247B3">
          <w:pPr>
            <w:pStyle w:val="TDC3"/>
            <w:tabs>
              <w:tab w:val="clear" w:pos="8828"/>
              <w:tab w:val="right" w:leader="dot" w:pos="9923"/>
            </w:tabs>
            <w:spacing w:after="0" w:line="240" w:lineRule="auto"/>
            <w:ind w:left="482"/>
            <w:rPr>
              <w:rFonts w:ascii="Times New Roman" w:hAnsi="Times New Roman" w:cs="Times New Roman"/>
              <w:noProof/>
              <w:lang w:val="es-MX" w:eastAsia="es-MX"/>
            </w:rPr>
          </w:pPr>
          <w:hyperlink w:anchor="_Toc34225571" w:history="1">
            <w:r w:rsidR="002A35F0" w:rsidRPr="005247B3">
              <w:rPr>
                <w:rStyle w:val="Hipervnculo"/>
                <w:rFonts w:ascii="Times New Roman" w:hAnsi="Times New Roman" w:cs="Times New Roman"/>
                <w:noProof/>
              </w:rPr>
              <w:t>II.3.1.2 Sistema de evaluación rígido</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_Toc34225571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21</w:t>
            </w:r>
            <w:r w:rsidR="002A35F0" w:rsidRPr="005247B3">
              <w:rPr>
                <w:rFonts w:ascii="Times New Roman" w:hAnsi="Times New Roman" w:cs="Times New Roman"/>
                <w:noProof/>
                <w:webHidden/>
              </w:rPr>
              <w:fldChar w:fldCharType="end"/>
            </w:r>
          </w:hyperlink>
        </w:p>
        <w:p w14:paraId="5A532EDE" w14:textId="3D8B86F4" w:rsidR="002A35F0" w:rsidRPr="005247B3" w:rsidRDefault="00B3028C" w:rsidP="005247B3">
          <w:pPr>
            <w:pStyle w:val="TDC1"/>
            <w:rPr>
              <w:noProof/>
            </w:rPr>
          </w:pPr>
          <w:hyperlink w:anchor="_Toc34225572" w:history="1">
            <w:r w:rsidR="002A35F0" w:rsidRPr="005247B3">
              <w:rPr>
                <w:rStyle w:val="Hipervnculo"/>
                <w:rFonts w:ascii="Times New Roman" w:hAnsi="Times New Roman"/>
                <w:noProof/>
                <w:sz w:val="24"/>
                <w:szCs w:val="24"/>
              </w:rPr>
              <w:t>III.</w:t>
            </w:r>
            <w:r w:rsidR="002A35F0" w:rsidRPr="005247B3">
              <w:rPr>
                <w:noProof/>
              </w:rPr>
              <w:tab/>
            </w:r>
            <w:r w:rsidR="002A35F0" w:rsidRPr="005247B3">
              <w:rPr>
                <w:rStyle w:val="Hipervnculo"/>
                <w:rFonts w:ascii="Times New Roman" w:hAnsi="Times New Roman"/>
                <w:noProof/>
                <w:sz w:val="24"/>
                <w:szCs w:val="24"/>
              </w:rPr>
              <w:t>Objetivo</w:t>
            </w:r>
            <w:r w:rsidR="002A35F0" w:rsidRPr="005247B3">
              <w:rPr>
                <w:noProof/>
                <w:webHidden/>
              </w:rPr>
              <w:tab/>
            </w:r>
            <w:r w:rsidR="002A35F0" w:rsidRPr="005247B3">
              <w:rPr>
                <w:noProof/>
                <w:webHidden/>
              </w:rPr>
              <w:fldChar w:fldCharType="begin"/>
            </w:r>
            <w:r w:rsidR="002A35F0" w:rsidRPr="005247B3">
              <w:rPr>
                <w:noProof/>
                <w:webHidden/>
              </w:rPr>
              <w:instrText xml:space="preserve"> PAGEREF _Toc34225572 \h </w:instrText>
            </w:r>
            <w:r w:rsidR="002A35F0" w:rsidRPr="005247B3">
              <w:rPr>
                <w:noProof/>
                <w:webHidden/>
              </w:rPr>
            </w:r>
            <w:r w:rsidR="002A35F0" w:rsidRPr="005247B3">
              <w:rPr>
                <w:noProof/>
                <w:webHidden/>
              </w:rPr>
              <w:fldChar w:fldCharType="separate"/>
            </w:r>
            <w:r w:rsidR="002A35F0" w:rsidRPr="005247B3">
              <w:rPr>
                <w:noProof/>
                <w:webHidden/>
              </w:rPr>
              <w:t>25</w:t>
            </w:r>
            <w:r w:rsidR="002A35F0" w:rsidRPr="005247B3">
              <w:rPr>
                <w:noProof/>
                <w:webHidden/>
              </w:rPr>
              <w:fldChar w:fldCharType="end"/>
            </w:r>
          </w:hyperlink>
        </w:p>
        <w:p w14:paraId="4439EE43" w14:textId="15AC103E" w:rsidR="002A35F0" w:rsidRPr="005247B3" w:rsidRDefault="00B3028C" w:rsidP="005247B3">
          <w:pPr>
            <w:pStyle w:val="TDC2"/>
            <w:tabs>
              <w:tab w:val="clear" w:pos="8828"/>
              <w:tab w:val="right" w:leader="dot" w:pos="9923"/>
            </w:tabs>
            <w:spacing w:line="240" w:lineRule="auto"/>
            <w:ind w:left="284" w:right="49"/>
            <w:rPr>
              <w:rFonts w:ascii="Times New Roman" w:hAnsi="Times New Roman" w:cs="Times New Roman"/>
              <w:noProof/>
              <w:lang w:val="es-MX" w:eastAsia="es-MX"/>
            </w:rPr>
          </w:pPr>
          <w:hyperlink w:anchor="_Toc34225573" w:history="1">
            <w:r w:rsidR="002A35F0" w:rsidRPr="005247B3">
              <w:rPr>
                <w:rStyle w:val="Hipervnculo"/>
                <w:rFonts w:ascii="Times New Roman" w:hAnsi="Times New Roman" w:cs="Times New Roman"/>
                <w:noProof/>
              </w:rPr>
              <w:t>III.1. Árbol de objetivos</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_Toc34225573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26</w:t>
            </w:r>
            <w:r w:rsidR="002A35F0" w:rsidRPr="005247B3">
              <w:rPr>
                <w:rFonts w:ascii="Times New Roman" w:hAnsi="Times New Roman" w:cs="Times New Roman"/>
                <w:noProof/>
                <w:webHidden/>
              </w:rPr>
              <w:fldChar w:fldCharType="end"/>
            </w:r>
          </w:hyperlink>
        </w:p>
        <w:p w14:paraId="7D766497" w14:textId="1147BB14" w:rsidR="002A35F0" w:rsidRPr="005247B3" w:rsidRDefault="00B3028C" w:rsidP="005247B3">
          <w:pPr>
            <w:pStyle w:val="TDC2"/>
            <w:tabs>
              <w:tab w:val="clear" w:pos="8828"/>
              <w:tab w:val="right" w:leader="dot" w:pos="9923"/>
            </w:tabs>
            <w:spacing w:line="240" w:lineRule="auto"/>
            <w:ind w:left="284" w:right="49"/>
            <w:rPr>
              <w:rFonts w:ascii="Times New Roman" w:hAnsi="Times New Roman" w:cs="Times New Roman"/>
              <w:noProof/>
              <w:lang w:val="es-MX" w:eastAsia="es-MX"/>
            </w:rPr>
          </w:pPr>
          <w:hyperlink w:anchor="_Toc34225574" w:history="1">
            <w:r w:rsidR="002A35F0" w:rsidRPr="005247B3">
              <w:rPr>
                <w:rStyle w:val="Hipervnculo"/>
                <w:rFonts w:ascii="Times New Roman" w:eastAsiaTheme="majorEastAsia" w:hAnsi="Times New Roman" w:cs="Times New Roman"/>
                <w:noProof/>
              </w:rPr>
              <w:t>III.2 Determinación y justificación de los objetivos de la intervención</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_Toc34225574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26</w:t>
            </w:r>
            <w:r w:rsidR="002A35F0" w:rsidRPr="005247B3">
              <w:rPr>
                <w:rFonts w:ascii="Times New Roman" w:hAnsi="Times New Roman" w:cs="Times New Roman"/>
                <w:noProof/>
                <w:webHidden/>
              </w:rPr>
              <w:fldChar w:fldCharType="end"/>
            </w:r>
          </w:hyperlink>
        </w:p>
        <w:p w14:paraId="41FDF668" w14:textId="330ABD9A" w:rsidR="002A35F0" w:rsidRPr="005247B3" w:rsidRDefault="00B3028C" w:rsidP="005247B3">
          <w:pPr>
            <w:pStyle w:val="TDC2"/>
            <w:tabs>
              <w:tab w:val="clear" w:pos="8828"/>
              <w:tab w:val="right" w:leader="dot" w:pos="9923"/>
            </w:tabs>
            <w:spacing w:line="240" w:lineRule="auto"/>
            <w:ind w:left="284" w:right="49"/>
            <w:rPr>
              <w:rFonts w:ascii="Times New Roman" w:hAnsi="Times New Roman" w:cs="Times New Roman"/>
              <w:noProof/>
              <w:lang w:val="es-MX" w:eastAsia="es-MX"/>
            </w:rPr>
          </w:pPr>
          <w:hyperlink w:anchor="_Toc34225575" w:history="1">
            <w:r w:rsidR="002A35F0" w:rsidRPr="005247B3">
              <w:rPr>
                <w:rStyle w:val="Hipervnculo"/>
                <w:rFonts w:ascii="Times New Roman" w:hAnsi="Times New Roman" w:cs="Times New Roman"/>
                <w:noProof/>
              </w:rPr>
              <w:t>III.3 Análisis de posibles complementariedades</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_Toc34225575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28</w:t>
            </w:r>
            <w:r w:rsidR="002A35F0" w:rsidRPr="005247B3">
              <w:rPr>
                <w:rFonts w:ascii="Times New Roman" w:hAnsi="Times New Roman" w:cs="Times New Roman"/>
                <w:noProof/>
                <w:webHidden/>
              </w:rPr>
              <w:fldChar w:fldCharType="end"/>
            </w:r>
          </w:hyperlink>
        </w:p>
        <w:p w14:paraId="46E2CFDE" w14:textId="1506C870" w:rsidR="002A35F0" w:rsidRPr="005247B3" w:rsidRDefault="00B3028C" w:rsidP="005247B3">
          <w:pPr>
            <w:pStyle w:val="TDC1"/>
            <w:rPr>
              <w:noProof/>
            </w:rPr>
          </w:pPr>
          <w:hyperlink w:anchor="_Toc34225576" w:history="1">
            <w:r w:rsidR="002A35F0" w:rsidRPr="005247B3">
              <w:rPr>
                <w:rStyle w:val="Hipervnculo"/>
                <w:rFonts w:ascii="Times New Roman" w:hAnsi="Times New Roman"/>
                <w:noProof/>
                <w:sz w:val="24"/>
                <w:szCs w:val="24"/>
              </w:rPr>
              <w:t>IV.</w:t>
            </w:r>
            <w:r w:rsidR="002A35F0" w:rsidRPr="005247B3">
              <w:rPr>
                <w:noProof/>
              </w:rPr>
              <w:tab/>
            </w:r>
            <w:r w:rsidR="002A35F0" w:rsidRPr="005247B3">
              <w:rPr>
                <w:rStyle w:val="Hipervnculo"/>
                <w:rFonts w:ascii="Times New Roman" w:hAnsi="Times New Roman"/>
                <w:noProof/>
                <w:sz w:val="24"/>
                <w:szCs w:val="24"/>
              </w:rPr>
              <w:t>Cobertura</w:t>
            </w:r>
            <w:r w:rsidR="002A35F0" w:rsidRPr="005247B3">
              <w:rPr>
                <w:noProof/>
                <w:webHidden/>
              </w:rPr>
              <w:tab/>
            </w:r>
            <w:r w:rsidR="002A35F0" w:rsidRPr="005247B3">
              <w:rPr>
                <w:noProof/>
                <w:webHidden/>
              </w:rPr>
              <w:fldChar w:fldCharType="begin"/>
            </w:r>
            <w:r w:rsidR="002A35F0" w:rsidRPr="005247B3">
              <w:rPr>
                <w:noProof/>
                <w:webHidden/>
              </w:rPr>
              <w:instrText xml:space="preserve"> PAGEREF _Toc34225576 \h </w:instrText>
            </w:r>
            <w:r w:rsidR="002A35F0" w:rsidRPr="005247B3">
              <w:rPr>
                <w:noProof/>
                <w:webHidden/>
              </w:rPr>
            </w:r>
            <w:r w:rsidR="002A35F0" w:rsidRPr="005247B3">
              <w:rPr>
                <w:noProof/>
                <w:webHidden/>
              </w:rPr>
              <w:fldChar w:fldCharType="separate"/>
            </w:r>
            <w:r w:rsidR="002A35F0" w:rsidRPr="005247B3">
              <w:rPr>
                <w:noProof/>
                <w:webHidden/>
              </w:rPr>
              <w:t>28</w:t>
            </w:r>
            <w:r w:rsidR="002A35F0" w:rsidRPr="005247B3">
              <w:rPr>
                <w:noProof/>
                <w:webHidden/>
              </w:rPr>
              <w:fldChar w:fldCharType="end"/>
            </w:r>
          </w:hyperlink>
        </w:p>
        <w:p w14:paraId="064D5A8F" w14:textId="0E61F394" w:rsidR="002A35F0" w:rsidRPr="005247B3" w:rsidRDefault="00B3028C" w:rsidP="005247B3">
          <w:pPr>
            <w:pStyle w:val="TDC2"/>
            <w:tabs>
              <w:tab w:val="clear" w:pos="-142"/>
              <w:tab w:val="clear" w:pos="8828"/>
              <w:tab w:val="right" w:leader="dot" w:pos="9923"/>
            </w:tabs>
            <w:spacing w:line="240" w:lineRule="auto"/>
            <w:ind w:left="142" w:firstLine="142"/>
            <w:rPr>
              <w:rFonts w:ascii="Times New Roman" w:hAnsi="Times New Roman" w:cs="Times New Roman"/>
              <w:noProof/>
              <w:lang w:val="es-MX" w:eastAsia="es-MX"/>
            </w:rPr>
          </w:pPr>
          <w:hyperlink w:anchor="_Toc34225577" w:history="1">
            <w:r w:rsidR="002A35F0" w:rsidRPr="005247B3">
              <w:rPr>
                <w:rStyle w:val="Hipervnculo"/>
                <w:rFonts w:ascii="Times New Roman" w:eastAsia="Cambria" w:hAnsi="Times New Roman" w:cs="Times New Roman"/>
                <w:noProof/>
                <w:lang w:eastAsia="en-US"/>
              </w:rPr>
              <w:t>IV.1. Identificación y caracterización de la población potencial</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_Toc34225577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28</w:t>
            </w:r>
            <w:r w:rsidR="002A35F0" w:rsidRPr="005247B3">
              <w:rPr>
                <w:rFonts w:ascii="Times New Roman" w:hAnsi="Times New Roman" w:cs="Times New Roman"/>
                <w:noProof/>
                <w:webHidden/>
              </w:rPr>
              <w:fldChar w:fldCharType="end"/>
            </w:r>
          </w:hyperlink>
        </w:p>
        <w:p w14:paraId="6097CA6F" w14:textId="430E6C94" w:rsidR="002A35F0" w:rsidRPr="005247B3" w:rsidRDefault="00B3028C" w:rsidP="005247B3">
          <w:pPr>
            <w:pStyle w:val="TDC2"/>
            <w:tabs>
              <w:tab w:val="clear" w:pos="-142"/>
              <w:tab w:val="clear" w:pos="8828"/>
              <w:tab w:val="right" w:leader="dot" w:pos="9923"/>
            </w:tabs>
            <w:spacing w:line="240" w:lineRule="auto"/>
            <w:ind w:left="142" w:firstLine="142"/>
            <w:rPr>
              <w:rFonts w:ascii="Times New Roman" w:hAnsi="Times New Roman" w:cs="Times New Roman"/>
              <w:noProof/>
              <w:lang w:val="es-MX" w:eastAsia="es-MX"/>
            </w:rPr>
          </w:pPr>
          <w:hyperlink w:anchor="_Toc34225578" w:history="1">
            <w:r w:rsidR="002A35F0" w:rsidRPr="005247B3">
              <w:rPr>
                <w:rStyle w:val="Hipervnculo"/>
                <w:rFonts w:ascii="Times New Roman" w:eastAsia="Cambria" w:hAnsi="Times New Roman" w:cs="Times New Roman"/>
                <w:noProof/>
                <w:lang w:eastAsia="en-US"/>
              </w:rPr>
              <w:t>IV.2. Identificación y caracterización de la población objetivo y atendida</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_Toc34225578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29</w:t>
            </w:r>
            <w:r w:rsidR="002A35F0" w:rsidRPr="005247B3">
              <w:rPr>
                <w:rFonts w:ascii="Times New Roman" w:hAnsi="Times New Roman" w:cs="Times New Roman"/>
                <w:noProof/>
                <w:webHidden/>
              </w:rPr>
              <w:fldChar w:fldCharType="end"/>
            </w:r>
          </w:hyperlink>
        </w:p>
        <w:p w14:paraId="3A3DDDCA" w14:textId="6E2B3212" w:rsidR="002A35F0" w:rsidRPr="005247B3" w:rsidRDefault="00B3028C" w:rsidP="005247B3">
          <w:pPr>
            <w:pStyle w:val="TDC2"/>
            <w:tabs>
              <w:tab w:val="clear" w:pos="-142"/>
              <w:tab w:val="clear" w:pos="8828"/>
              <w:tab w:val="right" w:leader="dot" w:pos="9923"/>
            </w:tabs>
            <w:spacing w:line="240" w:lineRule="auto"/>
            <w:ind w:left="142" w:firstLine="142"/>
            <w:rPr>
              <w:rFonts w:ascii="Times New Roman" w:hAnsi="Times New Roman" w:cs="Times New Roman"/>
              <w:noProof/>
              <w:lang w:val="es-MX" w:eastAsia="es-MX"/>
            </w:rPr>
          </w:pPr>
          <w:hyperlink w:anchor="_Toc34225579" w:history="1">
            <w:r w:rsidR="002A35F0" w:rsidRPr="005247B3">
              <w:rPr>
                <w:rStyle w:val="Hipervnculo"/>
                <w:rFonts w:ascii="Times New Roman" w:hAnsi="Times New Roman" w:cs="Times New Roman"/>
                <w:noProof/>
              </w:rPr>
              <w:t>IV.3. Cuantificación de las poblaciones potencial y objetivo</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_Toc34225579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29</w:t>
            </w:r>
            <w:r w:rsidR="002A35F0" w:rsidRPr="005247B3">
              <w:rPr>
                <w:rFonts w:ascii="Times New Roman" w:hAnsi="Times New Roman" w:cs="Times New Roman"/>
                <w:noProof/>
                <w:webHidden/>
              </w:rPr>
              <w:fldChar w:fldCharType="end"/>
            </w:r>
          </w:hyperlink>
        </w:p>
        <w:p w14:paraId="72726393" w14:textId="52315FF4" w:rsidR="002A35F0" w:rsidRPr="005247B3" w:rsidRDefault="00B3028C" w:rsidP="005247B3">
          <w:pPr>
            <w:pStyle w:val="TDC2"/>
            <w:tabs>
              <w:tab w:val="clear" w:pos="-142"/>
              <w:tab w:val="clear" w:pos="8828"/>
              <w:tab w:val="right" w:leader="dot" w:pos="9923"/>
            </w:tabs>
            <w:spacing w:line="240" w:lineRule="auto"/>
            <w:ind w:left="142" w:firstLine="142"/>
            <w:rPr>
              <w:rFonts w:ascii="Times New Roman" w:hAnsi="Times New Roman" w:cs="Times New Roman"/>
              <w:noProof/>
              <w:lang w:val="es-MX" w:eastAsia="es-MX"/>
            </w:rPr>
          </w:pPr>
          <w:hyperlink w:anchor="_Toc34225580" w:history="1">
            <w:r w:rsidR="002A35F0" w:rsidRPr="005247B3">
              <w:rPr>
                <w:rStyle w:val="Hipervnculo"/>
                <w:rFonts w:ascii="Times New Roman" w:hAnsi="Times New Roman" w:cs="Times New Roman"/>
                <w:noProof/>
              </w:rPr>
              <w:t>IV.4. Frecuencia de actualización de la población potencial y objetivo</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_Toc34225580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31</w:t>
            </w:r>
            <w:r w:rsidR="002A35F0" w:rsidRPr="005247B3">
              <w:rPr>
                <w:rFonts w:ascii="Times New Roman" w:hAnsi="Times New Roman" w:cs="Times New Roman"/>
                <w:noProof/>
                <w:webHidden/>
              </w:rPr>
              <w:fldChar w:fldCharType="end"/>
            </w:r>
          </w:hyperlink>
        </w:p>
        <w:p w14:paraId="2962EC66" w14:textId="423CC50D" w:rsidR="002A35F0" w:rsidRPr="005247B3" w:rsidRDefault="00B3028C" w:rsidP="005247B3">
          <w:pPr>
            <w:pStyle w:val="TDC1"/>
            <w:rPr>
              <w:noProof/>
            </w:rPr>
          </w:pPr>
          <w:hyperlink w:anchor="_Toc34225581" w:history="1">
            <w:r w:rsidR="002A35F0" w:rsidRPr="005247B3">
              <w:rPr>
                <w:rStyle w:val="Hipervnculo"/>
                <w:rFonts w:ascii="Times New Roman" w:hAnsi="Times New Roman"/>
                <w:noProof/>
                <w:sz w:val="24"/>
                <w:szCs w:val="24"/>
              </w:rPr>
              <w:t>V.</w:t>
            </w:r>
            <w:r w:rsidR="002A35F0" w:rsidRPr="005247B3">
              <w:rPr>
                <w:noProof/>
              </w:rPr>
              <w:tab/>
            </w:r>
            <w:r w:rsidR="002A35F0" w:rsidRPr="005247B3">
              <w:rPr>
                <w:rStyle w:val="Hipervnculo"/>
                <w:rFonts w:ascii="Times New Roman" w:hAnsi="Times New Roman"/>
                <w:noProof/>
                <w:sz w:val="24"/>
                <w:szCs w:val="24"/>
              </w:rPr>
              <w:t>Diseño de la intervención</w:t>
            </w:r>
            <w:r w:rsidR="002A35F0" w:rsidRPr="005247B3">
              <w:rPr>
                <w:noProof/>
                <w:webHidden/>
              </w:rPr>
              <w:tab/>
            </w:r>
            <w:r w:rsidR="002A35F0" w:rsidRPr="005247B3">
              <w:rPr>
                <w:noProof/>
                <w:webHidden/>
              </w:rPr>
              <w:fldChar w:fldCharType="begin"/>
            </w:r>
            <w:r w:rsidR="002A35F0" w:rsidRPr="005247B3">
              <w:rPr>
                <w:noProof/>
                <w:webHidden/>
              </w:rPr>
              <w:instrText xml:space="preserve"> PAGEREF _Toc34225581 \h </w:instrText>
            </w:r>
            <w:r w:rsidR="002A35F0" w:rsidRPr="005247B3">
              <w:rPr>
                <w:noProof/>
                <w:webHidden/>
              </w:rPr>
            </w:r>
            <w:r w:rsidR="002A35F0" w:rsidRPr="005247B3">
              <w:rPr>
                <w:noProof/>
                <w:webHidden/>
              </w:rPr>
              <w:fldChar w:fldCharType="separate"/>
            </w:r>
            <w:r w:rsidR="002A35F0" w:rsidRPr="005247B3">
              <w:rPr>
                <w:noProof/>
                <w:webHidden/>
              </w:rPr>
              <w:t>31</w:t>
            </w:r>
            <w:r w:rsidR="002A35F0" w:rsidRPr="005247B3">
              <w:rPr>
                <w:noProof/>
                <w:webHidden/>
              </w:rPr>
              <w:fldChar w:fldCharType="end"/>
            </w:r>
          </w:hyperlink>
        </w:p>
        <w:p w14:paraId="5313D168" w14:textId="22930348" w:rsidR="002A35F0" w:rsidRPr="005247B3" w:rsidRDefault="00B3028C" w:rsidP="005247B3">
          <w:pPr>
            <w:pStyle w:val="TDC2"/>
            <w:tabs>
              <w:tab w:val="clear" w:pos="-142"/>
              <w:tab w:val="clear" w:pos="8828"/>
              <w:tab w:val="right" w:leader="dot" w:pos="9923"/>
            </w:tabs>
            <w:spacing w:line="240" w:lineRule="auto"/>
            <w:ind w:left="284"/>
            <w:rPr>
              <w:rFonts w:ascii="Times New Roman" w:hAnsi="Times New Roman" w:cs="Times New Roman"/>
              <w:noProof/>
              <w:lang w:val="es-MX" w:eastAsia="es-MX"/>
            </w:rPr>
          </w:pPr>
          <w:hyperlink w:anchor="_Toc34225582" w:history="1">
            <w:r w:rsidR="002A35F0" w:rsidRPr="005247B3">
              <w:rPr>
                <w:rStyle w:val="Hipervnculo"/>
                <w:rFonts w:ascii="Times New Roman" w:hAnsi="Times New Roman" w:cs="Times New Roman"/>
                <w:noProof/>
              </w:rPr>
              <w:t>V.1. Tipo de intervención</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_Toc34225582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31</w:t>
            </w:r>
            <w:r w:rsidR="002A35F0" w:rsidRPr="005247B3">
              <w:rPr>
                <w:rFonts w:ascii="Times New Roman" w:hAnsi="Times New Roman" w:cs="Times New Roman"/>
                <w:noProof/>
                <w:webHidden/>
              </w:rPr>
              <w:fldChar w:fldCharType="end"/>
            </w:r>
          </w:hyperlink>
        </w:p>
        <w:p w14:paraId="3A556024" w14:textId="598C8072" w:rsidR="002A35F0" w:rsidRPr="005247B3" w:rsidRDefault="00B3028C" w:rsidP="005247B3">
          <w:pPr>
            <w:pStyle w:val="TDC2"/>
            <w:tabs>
              <w:tab w:val="clear" w:pos="-142"/>
              <w:tab w:val="clear" w:pos="8828"/>
              <w:tab w:val="right" w:leader="dot" w:pos="9923"/>
            </w:tabs>
            <w:spacing w:line="240" w:lineRule="auto"/>
            <w:ind w:left="284"/>
            <w:rPr>
              <w:rFonts w:ascii="Times New Roman" w:hAnsi="Times New Roman" w:cs="Times New Roman"/>
              <w:noProof/>
              <w:lang w:val="es-MX" w:eastAsia="es-MX"/>
            </w:rPr>
          </w:pPr>
          <w:hyperlink w:anchor="_Toc34225583" w:history="1">
            <w:r w:rsidR="002A35F0" w:rsidRPr="005247B3">
              <w:rPr>
                <w:rStyle w:val="Hipervnculo"/>
                <w:rFonts w:ascii="Times New Roman" w:eastAsiaTheme="minorHAnsi" w:hAnsi="Times New Roman" w:cs="Times New Roman"/>
                <w:noProof/>
                <w:lang w:val="es-MX" w:eastAsia="en-US"/>
              </w:rPr>
              <w:t>V.2. Etapas de la intervención</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_Toc34225583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32</w:t>
            </w:r>
            <w:r w:rsidR="002A35F0" w:rsidRPr="005247B3">
              <w:rPr>
                <w:rFonts w:ascii="Times New Roman" w:hAnsi="Times New Roman" w:cs="Times New Roman"/>
                <w:noProof/>
                <w:webHidden/>
              </w:rPr>
              <w:fldChar w:fldCharType="end"/>
            </w:r>
          </w:hyperlink>
        </w:p>
        <w:p w14:paraId="78562B5A" w14:textId="67611D73" w:rsidR="002A35F0" w:rsidRPr="005247B3" w:rsidRDefault="00B3028C" w:rsidP="005247B3">
          <w:pPr>
            <w:pStyle w:val="TDC2"/>
            <w:tabs>
              <w:tab w:val="clear" w:pos="-142"/>
              <w:tab w:val="clear" w:pos="8828"/>
              <w:tab w:val="right" w:leader="dot" w:pos="9923"/>
            </w:tabs>
            <w:spacing w:line="240" w:lineRule="auto"/>
            <w:ind w:left="284"/>
            <w:rPr>
              <w:rFonts w:ascii="Times New Roman" w:hAnsi="Times New Roman" w:cs="Times New Roman"/>
              <w:noProof/>
              <w:lang w:val="es-MX" w:eastAsia="es-MX"/>
            </w:rPr>
          </w:pPr>
          <w:hyperlink w:anchor="_Toc34225584" w:history="1">
            <w:r w:rsidR="002A35F0" w:rsidRPr="005247B3">
              <w:rPr>
                <w:rStyle w:val="Hipervnculo"/>
                <w:rFonts w:ascii="Times New Roman" w:hAnsi="Times New Roman" w:cs="Times New Roman"/>
                <w:noProof/>
              </w:rPr>
              <w:t>V.3. Previsiones para la Integración y Operación del Padrón de Beneficiarios</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_Toc34225584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34</w:t>
            </w:r>
            <w:r w:rsidR="002A35F0" w:rsidRPr="005247B3">
              <w:rPr>
                <w:rFonts w:ascii="Times New Roman" w:hAnsi="Times New Roman" w:cs="Times New Roman"/>
                <w:noProof/>
                <w:webHidden/>
              </w:rPr>
              <w:fldChar w:fldCharType="end"/>
            </w:r>
          </w:hyperlink>
        </w:p>
        <w:p w14:paraId="1CCA1994" w14:textId="792CD5D6" w:rsidR="002A35F0" w:rsidRPr="005247B3" w:rsidRDefault="00B3028C" w:rsidP="005247B3">
          <w:pPr>
            <w:pStyle w:val="TDC2"/>
            <w:tabs>
              <w:tab w:val="clear" w:pos="-142"/>
              <w:tab w:val="clear" w:pos="8828"/>
              <w:tab w:val="right" w:leader="dot" w:pos="9923"/>
            </w:tabs>
            <w:spacing w:line="240" w:lineRule="auto"/>
            <w:ind w:left="284"/>
            <w:rPr>
              <w:rFonts w:ascii="Times New Roman" w:hAnsi="Times New Roman" w:cs="Times New Roman"/>
              <w:noProof/>
              <w:lang w:val="es-MX" w:eastAsia="es-MX"/>
            </w:rPr>
          </w:pPr>
          <w:hyperlink w:anchor="_Toc34225585" w:history="1">
            <w:r w:rsidR="002A35F0" w:rsidRPr="005247B3">
              <w:rPr>
                <w:rStyle w:val="Hipervnculo"/>
                <w:rFonts w:ascii="Times New Roman" w:hAnsi="Times New Roman" w:cs="Times New Roman"/>
                <w:noProof/>
              </w:rPr>
              <w:t>V.4. Estimación del Costo Operativo del Programa</w:t>
            </w:r>
            <w:r w:rsidR="002A35F0" w:rsidRPr="005247B3">
              <w:rPr>
                <w:rFonts w:ascii="Times New Roman" w:hAnsi="Times New Roman" w:cs="Times New Roman"/>
                <w:noProof/>
                <w:webHidden/>
              </w:rPr>
              <w:tab/>
            </w:r>
            <w:r w:rsidR="002A35F0" w:rsidRPr="005247B3">
              <w:rPr>
                <w:rFonts w:ascii="Times New Roman" w:hAnsi="Times New Roman" w:cs="Times New Roman"/>
                <w:noProof/>
                <w:webHidden/>
              </w:rPr>
              <w:fldChar w:fldCharType="begin"/>
            </w:r>
            <w:r w:rsidR="002A35F0" w:rsidRPr="005247B3">
              <w:rPr>
                <w:rFonts w:ascii="Times New Roman" w:hAnsi="Times New Roman" w:cs="Times New Roman"/>
                <w:noProof/>
                <w:webHidden/>
              </w:rPr>
              <w:instrText xml:space="preserve"> PAGEREF _Toc34225585 \h </w:instrText>
            </w:r>
            <w:r w:rsidR="002A35F0" w:rsidRPr="005247B3">
              <w:rPr>
                <w:rFonts w:ascii="Times New Roman" w:hAnsi="Times New Roman" w:cs="Times New Roman"/>
                <w:noProof/>
                <w:webHidden/>
              </w:rPr>
            </w:r>
            <w:r w:rsidR="002A35F0" w:rsidRPr="005247B3">
              <w:rPr>
                <w:rFonts w:ascii="Times New Roman" w:hAnsi="Times New Roman" w:cs="Times New Roman"/>
                <w:noProof/>
                <w:webHidden/>
              </w:rPr>
              <w:fldChar w:fldCharType="separate"/>
            </w:r>
            <w:r w:rsidR="002A35F0" w:rsidRPr="005247B3">
              <w:rPr>
                <w:rFonts w:ascii="Times New Roman" w:hAnsi="Times New Roman" w:cs="Times New Roman"/>
                <w:noProof/>
                <w:webHidden/>
              </w:rPr>
              <w:t>36</w:t>
            </w:r>
            <w:r w:rsidR="002A35F0" w:rsidRPr="005247B3">
              <w:rPr>
                <w:rFonts w:ascii="Times New Roman" w:hAnsi="Times New Roman" w:cs="Times New Roman"/>
                <w:noProof/>
                <w:webHidden/>
              </w:rPr>
              <w:fldChar w:fldCharType="end"/>
            </w:r>
          </w:hyperlink>
        </w:p>
        <w:p w14:paraId="1043FC3D" w14:textId="7C6B0195" w:rsidR="002A35F0" w:rsidRPr="005247B3" w:rsidRDefault="00B3028C" w:rsidP="005247B3">
          <w:pPr>
            <w:pStyle w:val="TDC1"/>
            <w:rPr>
              <w:noProof/>
            </w:rPr>
          </w:pPr>
          <w:hyperlink w:anchor="_Toc34225586" w:history="1">
            <w:r w:rsidR="002A35F0" w:rsidRPr="005247B3">
              <w:rPr>
                <w:rStyle w:val="Hipervnculo"/>
                <w:rFonts w:ascii="Times New Roman" w:hAnsi="Times New Roman"/>
                <w:noProof/>
                <w:sz w:val="24"/>
                <w:szCs w:val="24"/>
              </w:rPr>
              <w:t>VI.</w:t>
            </w:r>
            <w:r w:rsidR="002A35F0" w:rsidRPr="005247B3">
              <w:rPr>
                <w:noProof/>
              </w:rPr>
              <w:tab/>
            </w:r>
            <w:r w:rsidR="002A35F0" w:rsidRPr="005247B3">
              <w:rPr>
                <w:rStyle w:val="Hipervnculo"/>
                <w:rFonts w:ascii="Times New Roman" w:hAnsi="Times New Roman"/>
                <w:noProof/>
                <w:sz w:val="24"/>
                <w:szCs w:val="24"/>
              </w:rPr>
              <w:t>Presupuesto histórico del Programa</w:t>
            </w:r>
            <w:r w:rsidR="002A35F0" w:rsidRPr="005247B3">
              <w:rPr>
                <w:noProof/>
                <w:webHidden/>
              </w:rPr>
              <w:tab/>
            </w:r>
            <w:r w:rsidR="002A35F0" w:rsidRPr="005247B3">
              <w:rPr>
                <w:noProof/>
                <w:webHidden/>
              </w:rPr>
              <w:fldChar w:fldCharType="begin"/>
            </w:r>
            <w:r w:rsidR="002A35F0" w:rsidRPr="005247B3">
              <w:rPr>
                <w:noProof/>
                <w:webHidden/>
              </w:rPr>
              <w:instrText xml:space="preserve"> PAGEREF _Toc34225586 \h </w:instrText>
            </w:r>
            <w:r w:rsidR="002A35F0" w:rsidRPr="005247B3">
              <w:rPr>
                <w:noProof/>
                <w:webHidden/>
              </w:rPr>
            </w:r>
            <w:r w:rsidR="002A35F0" w:rsidRPr="005247B3">
              <w:rPr>
                <w:noProof/>
                <w:webHidden/>
              </w:rPr>
              <w:fldChar w:fldCharType="separate"/>
            </w:r>
            <w:r w:rsidR="002A35F0" w:rsidRPr="005247B3">
              <w:rPr>
                <w:noProof/>
                <w:webHidden/>
              </w:rPr>
              <w:t>36</w:t>
            </w:r>
            <w:r w:rsidR="002A35F0" w:rsidRPr="005247B3">
              <w:rPr>
                <w:noProof/>
                <w:webHidden/>
              </w:rPr>
              <w:fldChar w:fldCharType="end"/>
            </w:r>
          </w:hyperlink>
        </w:p>
        <w:p w14:paraId="1B306FDA" w14:textId="00EC053D" w:rsidR="002A35F0" w:rsidRPr="005247B3" w:rsidRDefault="00B3028C" w:rsidP="005247B3">
          <w:pPr>
            <w:pStyle w:val="TDC1"/>
            <w:rPr>
              <w:noProof/>
            </w:rPr>
          </w:pPr>
          <w:hyperlink w:anchor="_Toc34225587" w:history="1">
            <w:r w:rsidR="002A35F0" w:rsidRPr="005247B3">
              <w:rPr>
                <w:rStyle w:val="Hipervnculo"/>
                <w:rFonts w:ascii="Times New Roman" w:hAnsi="Times New Roman"/>
                <w:noProof/>
                <w:sz w:val="24"/>
                <w:szCs w:val="24"/>
              </w:rPr>
              <w:t>VII.</w:t>
            </w:r>
            <w:r w:rsidR="002A35F0" w:rsidRPr="005247B3">
              <w:rPr>
                <w:noProof/>
              </w:rPr>
              <w:tab/>
            </w:r>
            <w:r w:rsidR="002A35F0" w:rsidRPr="005247B3">
              <w:rPr>
                <w:rStyle w:val="Hipervnculo"/>
                <w:rFonts w:ascii="Times New Roman" w:hAnsi="Times New Roman"/>
                <w:noProof/>
                <w:sz w:val="24"/>
                <w:szCs w:val="24"/>
              </w:rPr>
              <w:t>Matriz de Indicadores de Resultados</w:t>
            </w:r>
            <w:r w:rsidR="002A35F0" w:rsidRPr="005247B3">
              <w:rPr>
                <w:noProof/>
                <w:webHidden/>
              </w:rPr>
              <w:tab/>
            </w:r>
            <w:r w:rsidR="002A35F0" w:rsidRPr="005247B3">
              <w:rPr>
                <w:noProof/>
                <w:webHidden/>
              </w:rPr>
              <w:fldChar w:fldCharType="begin"/>
            </w:r>
            <w:r w:rsidR="002A35F0" w:rsidRPr="005247B3">
              <w:rPr>
                <w:noProof/>
                <w:webHidden/>
              </w:rPr>
              <w:instrText xml:space="preserve"> PAGEREF _Toc34225587 \h </w:instrText>
            </w:r>
            <w:r w:rsidR="002A35F0" w:rsidRPr="005247B3">
              <w:rPr>
                <w:noProof/>
                <w:webHidden/>
              </w:rPr>
            </w:r>
            <w:r w:rsidR="002A35F0" w:rsidRPr="005247B3">
              <w:rPr>
                <w:noProof/>
                <w:webHidden/>
              </w:rPr>
              <w:fldChar w:fldCharType="separate"/>
            </w:r>
            <w:r w:rsidR="002A35F0" w:rsidRPr="005247B3">
              <w:rPr>
                <w:noProof/>
                <w:webHidden/>
              </w:rPr>
              <w:t>37</w:t>
            </w:r>
            <w:r w:rsidR="002A35F0" w:rsidRPr="005247B3">
              <w:rPr>
                <w:noProof/>
                <w:webHidden/>
              </w:rPr>
              <w:fldChar w:fldCharType="end"/>
            </w:r>
          </w:hyperlink>
        </w:p>
        <w:p w14:paraId="09FE7503" w14:textId="7991A496" w:rsidR="002A35F0" w:rsidRDefault="002A35F0" w:rsidP="005247B3">
          <w:r w:rsidRPr="005247B3">
            <w:rPr>
              <w:rFonts w:ascii="Times New Roman" w:hAnsi="Times New Roman" w:cs="Times New Roman"/>
              <w:b/>
              <w:bCs/>
              <w:lang w:val="es-ES"/>
            </w:rPr>
            <w:fldChar w:fldCharType="end"/>
          </w:r>
        </w:p>
      </w:sdtContent>
    </w:sdt>
    <w:p w14:paraId="1EA579CE" w14:textId="4D3E9120" w:rsidR="00BC6716" w:rsidRDefault="00BC6716" w:rsidP="00840446">
      <w:pPr>
        <w:spacing w:line="360" w:lineRule="auto"/>
        <w:ind w:right="142"/>
        <w:rPr>
          <w:rFonts w:ascii="Times New Roman" w:hAnsi="Times New Roman" w:cs="Times New Roman"/>
          <w:lang w:val="es-MX"/>
        </w:rPr>
      </w:pPr>
    </w:p>
    <w:p w14:paraId="745268CA" w14:textId="4F202C59" w:rsidR="00BC6716" w:rsidRDefault="00BC6716" w:rsidP="00840446">
      <w:pPr>
        <w:spacing w:line="360" w:lineRule="auto"/>
        <w:ind w:right="142"/>
        <w:rPr>
          <w:rFonts w:ascii="Times New Roman" w:hAnsi="Times New Roman" w:cs="Times New Roman"/>
          <w:lang w:val="es-MX"/>
        </w:rPr>
      </w:pPr>
    </w:p>
    <w:p w14:paraId="205236D0" w14:textId="76E2F540" w:rsidR="00BC6716" w:rsidRDefault="00BC6716" w:rsidP="00840446">
      <w:pPr>
        <w:spacing w:line="360" w:lineRule="auto"/>
        <w:ind w:right="142"/>
        <w:rPr>
          <w:rFonts w:ascii="Times New Roman" w:hAnsi="Times New Roman" w:cs="Times New Roman"/>
          <w:lang w:val="es-MX"/>
        </w:rPr>
      </w:pPr>
    </w:p>
    <w:p w14:paraId="7BE78904" w14:textId="0F4A95EF" w:rsidR="00BC6716" w:rsidRDefault="00BC6716" w:rsidP="00840446">
      <w:pPr>
        <w:spacing w:line="360" w:lineRule="auto"/>
        <w:ind w:right="142"/>
        <w:rPr>
          <w:rFonts w:ascii="Times New Roman" w:hAnsi="Times New Roman" w:cs="Times New Roman"/>
          <w:lang w:val="es-MX"/>
        </w:rPr>
      </w:pPr>
    </w:p>
    <w:p w14:paraId="530D2584" w14:textId="172031E4" w:rsidR="00BC6716" w:rsidRDefault="00BC6716" w:rsidP="00840446">
      <w:pPr>
        <w:spacing w:line="360" w:lineRule="auto"/>
        <w:ind w:right="142"/>
        <w:rPr>
          <w:rFonts w:ascii="Times New Roman" w:hAnsi="Times New Roman" w:cs="Times New Roman"/>
          <w:lang w:val="es-MX"/>
        </w:rPr>
      </w:pPr>
    </w:p>
    <w:p w14:paraId="2945A08F" w14:textId="6CF5BDB8" w:rsidR="00840446" w:rsidRPr="00063054" w:rsidRDefault="00840446" w:rsidP="00063054">
      <w:pPr>
        <w:pStyle w:val="Ttulo1"/>
        <w:rPr>
          <w:rFonts w:ascii="Times New Roman" w:hAnsi="Times New Roman" w:cs="Times New Roman"/>
          <w:bCs w:val="0"/>
        </w:rPr>
      </w:pPr>
      <w:bookmarkStart w:id="1" w:name="_Toc436935897"/>
      <w:bookmarkStart w:id="2" w:name="_Toc34225564"/>
      <w:r w:rsidRPr="00063054">
        <w:rPr>
          <w:rFonts w:ascii="Times New Roman" w:hAnsi="Times New Roman" w:cs="Times New Roman"/>
          <w:bCs w:val="0"/>
        </w:rPr>
        <w:lastRenderedPageBreak/>
        <w:t>I. Antecedentes</w:t>
      </w:r>
      <w:bookmarkEnd w:id="1"/>
      <w:bookmarkEnd w:id="2"/>
    </w:p>
    <w:p w14:paraId="6F2D4A7D" w14:textId="296D708B" w:rsidR="00840446" w:rsidRPr="00EF4BDF" w:rsidRDefault="00840446" w:rsidP="00840446">
      <w:pPr>
        <w:autoSpaceDE w:val="0"/>
        <w:autoSpaceDN w:val="0"/>
        <w:adjustRightInd w:val="0"/>
        <w:spacing w:line="360" w:lineRule="auto"/>
        <w:ind w:right="142"/>
        <w:jc w:val="both"/>
        <w:rPr>
          <w:rFonts w:ascii="Times New Roman" w:hAnsi="Times New Roman" w:cs="Times New Roman"/>
        </w:rPr>
      </w:pPr>
      <w:r w:rsidRPr="00EF4BDF">
        <w:rPr>
          <w:rFonts w:ascii="Times New Roman" w:hAnsi="Times New Roman" w:cs="Times New Roman"/>
        </w:rPr>
        <w:t xml:space="preserve">La creación del </w:t>
      </w:r>
      <w:r>
        <w:rPr>
          <w:rFonts w:ascii="Times New Roman" w:hAnsi="Times New Roman" w:cs="Times New Roman"/>
        </w:rPr>
        <w:t>Sistema Nacional de Investigadores (SNI)</w:t>
      </w:r>
      <w:r w:rsidRPr="00EF4BDF">
        <w:rPr>
          <w:rFonts w:ascii="Times New Roman" w:hAnsi="Times New Roman" w:cs="Times New Roman"/>
        </w:rPr>
        <w:t xml:space="preserve"> ocurrió en un momento crítico de la economía mexicana. La inflación que</w:t>
      </w:r>
      <w:r>
        <w:rPr>
          <w:rFonts w:ascii="Times New Roman" w:hAnsi="Times New Roman" w:cs="Times New Roman"/>
        </w:rPr>
        <w:t xml:space="preserve"> </w:t>
      </w:r>
      <w:r w:rsidRPr="00EF4BDF">
        <w:rPr>
          <w:rFonts w:ascii="Times New Roman" w:hAnsi="Times New Roman" w:cs="Times New Roman"/>
        </w:rPr>
        <w:t>desató la recesión se sumó a la política de austeridad salarial, para reducir rápidamente la</w:t>
      </w:r>
      <w:r>
        <w:rPr>
          <w:rFonts w:ascii="Times New Roman" w:hAnsi="Times New Roman" w:cs="Times New Roman"/>
        </w:rPr>
        <w:t xml:space="preserve"> </w:t>
      </w:r>
      <w:r w:rsidRPr="00EF4BDF">
        <w:rPr>
          <w:rFonts w:ascii="Times New Roman" w:hAnsi="Times New Roman" w:cs="Times New Roman"/>
        </w:rPr>
        <w:t>capacidad de compra del salario de los trabajadores, incluidos los profesores e investigadores</w:t>
      </w:r>
      <w:r>
        <w:rPr>
          <w:rFonts w:ascii="Times New Roman" w:hAnsi="Times New Roman" w:cs="Times New Roman"/>
        </w:rPr>
        <w:t xml:space="preserve"> </w:t>
      </w:r>
      <w:r w:rsidRPr="00EF4BDF">
        <w:rPr>
          <w:rFonts w:ascii="Times New Roman" w:hAnsi="Times New Roman" w:cs="Times New Roman"/>
        </w:rPr>
        <w:t>universitarios. Esta reducción del salario real deterioró severamente las condiciones de vida de</w:t>
      </w:r>
      <w:r>
        <w:rPr>
          <w:rFonts w:ascii="Times New Roman" w:hAnsi="Times New Roman" w:cs="Times New Roman"/>
        </w:rPr>
        <w:t xml:space="preserve"> </w:t>
      </w:r>
      <w:r w:rsidRPr="00EF4BDF">
        <w:rPr>
          <w:rFonts w:ascii="Times New Roman" w:hAnsi="Times New Roman" w:cs="Times New Roman"/>
        </w:rPr>
        <w:t>los docentes e investigadores, y disminu</w:t>
      </w:r>
      <w:r>
        <w:rPr>
          <w:rFonts w:ascii="Times New Roman" w:hAnsi="Times New Roman" w:cs="Times New Roman"/>
        </w:rPr>
        <w:t>yó</w:t>
      </w:r>
      <w:r w:rsidRPr="00EF4BDF">
        <w:rPr>
          <w:rFonts w:ascii="Times New Roman" w:hAnsi="Times New Roman" w:cs="Times New Roman"/>
        </w:rPr>
        <w:t xml:space="preserve"> el atractivo de desarrollar una carrera docente e</w:t>
      </w:r>
      <w:r>
        <w:rPr>
          <w:rFonts w:ascii="Times New Roman" w:hAnsi="Times New Roman" w:cs="Times New Roman"/>
        </w:rPr>
        <w:t xml:space="preserve"> </w:t>
      </w:r>
      <w:r w:rsidRPr="00EF4BDF">
        <w:rPr>
          <w:rFonts w:ascii="Times New Roman" w:hAnsi="Times New Roman" w:cs="Times New Roman"/>
        </w:rPr>
        <w:t>investigativa universitaria. Estos hechos, y la necesidad de elevar la productividad y la</w:t>
      </w:r>
      <w:r>
        <w:rPr>
          <w:rFonts w:ascii="Times New Roman" w:hAnsi="Times New Roman" w:cs="Times New Roman"/>
        </w:rPr>
        <w:t xml:space="preserve"> </w:t>
      </w:r>
      <w:r w:rsidRPr="00EF4BDF">
        <w:rPr>
          <w:rFonts w:ascii="Times New Roman" w:hAnsi="Times New Roman" w:cs="Times New Roman"/>
        </w:rPr>
        <w:t>competitividad de la economía mexicana en el marco de la apertura económica internacional,</w:t>
      </w:r>
      <w:r>
        <w:rPr>
          <w:rFonts w:ascii="Times New Roman" w:hAnsi="Times New Roman" w:cs="Times New Roman"/>
        </w:rPr>
        <w:t xml:space="preserve"> </w:t>
      </w:r>
      <w:r w:rsidRPr="00EF4BDF">
        <w:rPr>
          <w:rFonts w:ascii="Times New Roman" w:hAnsi="Times New Roman" w:cs="Times New Roman"/>
        </w:rPr>
        <w:t>mediante el desarrollo científico y tecnológico, estuvieron presentes en la decisión de crear el</w:t>
      </w:r>
      <w:r>
        <w:rPr>
          <w:rFonts w:ascii="Times New Roman" w:hAnsi="Times New Roman" w:cs="Times New Roman"/>
        </w:rPr>
        <w:t xml:space="preserve"> </w:t>
      </w:r>
      <w:r w:rsidRPr="00EF4BDF">
        <w:rPr>
          <w:rFonts w:ascii="Times New Roman" w:hAnsi="Times New Roman" w:cs="Times New Roman"/>
        </w:rPr>
        <w:t>SNI. La creación del SNI y sus estímulos ha contribuido a impulsar a quienes realizan investigación científica.</w:t>
      </w:r>
      <w:r>
        <w:rPr>
          <w:rFonts w:ascii="Times New Roman" w:hAnsi="Times New Roman"/>
        </w:rPr>
        <w:t xml:space="preserve"> </w:t>
      </w:r>
      <w:r w:rsidRPr="00EF4BDF">
        <w:rPr>
          <w:rFonts w:ascii="Times New Roman" w:hAnsi="Times New Roman" w:cs="Times New Roman"/>
        </w:rPr>
        <w:t>En este contexto se crearon programas de incentivos económicos que significan un incremento</w:t>
      </w:r>
      <w:r>
        <w:rPr>
          <w:rFonts w:ascii="Times New Roman" w:hAnsi="Times New Roman" w:cs="Times New Roman"/>
        </w:rPr>
        <w:t xml:space="preserve"> </w:t>
      </w:r>
      <w:r w:rsidRPr="00EF4BDF">
        <w:rPr>
          <w:rFonts w:ascii="Times New Roman" w:hAnsi="Times New Roman" w:cs="Times New Roman"/>
        </w:rPr>
        <w:t>diferenciado en los ingresos académicos. Estos se generaron desde la óptica de la productividad y</w:t>
      </w:r>
      <w:r>
        <w:rPr>
          <w:rFonts w:ascii="Times New Roman" w:hAnsi="Times New Roman" w:cs="Times New Roman"/>
        </w:rPr>
        <w:t xml:space="preserve"> </w:t>
      </w:r>
      <w:r w:rsidRPr="00EF4BDF">
        <w:rPr>
          <w:rFonts w:ascii="Times New Roman" w:hAnsi="Times New Roman" w:cs="Times New Roman"/>
        </w:rPr>
        <w:t>la competencia, acorde con los postulados de la administración científica del trabajo</w:t>
      </w:r>
      <w:r>
        <w:rPr>
          <w:rFonts w:ascii="Times New Roman" w:hAnsi="Times New Roman" w:cs="Times New Roman"/>
        </w:rPr>
        <w:t>.</w:t>
      </w:r>
      <w:r w:rsidRPr="00EF4BDF">
        <w:rPr>
          <w:rFonts w:ascii="Times New Roman" w:hAnsi="Times New Roman" w:cs="Times New Roman"/>
        </w:rPr>
        <w:t xml:space="preserve"> La vinculación de los resultados de la evaluación a una retribución económica, en una etapa de un</w:t>
      </w:r>
      <w:r>
        <w:rPr>
          <w:rFonts w:ascii="Times New Roman" w:hAnsi="Times New Roman" w:cs="Times New Roman"/>
        </w:rPr>
        <w:t xml:space="preserve"> </w:t>
      </w:r>
      <w:r w:rsidRPr="00EF4BDF">
        <w:rPr>
          <w:rFonts w:ascii="Times New Roman" w:hAnsi="Times New Roman" w:cs="Times New Roman"/>
        </w:rPr>
        <w:t>gran deterioro salarial, han contribuido a generar una serie de percepciones, valoraciones y</w:t>
      </w:r>
      <w:r>
        <w:rPr>
          <w:rFonts w:ascii="Times New Roman" w:hAnsi="Times New Roman" w:cs="Times New Roman"/>
        </w:rPr>
        <w:t xml:space="preserve"> </w:t>
      </w:r>
      <w:r w:rsidRPr="00EF4BDF">
        <w:rPr>
          <w:rFonts w:ascii="Times New Roman" w:hAnsi="Times New Roman" w:cs="Times New Roman"/>
        </w:rPr>
        <w:t>comportamientos en las comunidades académicas</w:t>
      </w:r>
    </w:p>
    <w:p w14:paraId="378F949F" w14:textId="77777777" w:rsidR="00840446" w:rsidRPr="00EF4BDF" w:rsidRDefault="00840446" w:rsidP="00840446">
      <w:pPr>
        <w:pStyle w:val="Textoindependiente"/>
        <w:ind w:right="142"/>
        <w:rPr>
          <w:rFonts w:ascii="Times New Roman" w:hAnsi="Times New Roman"/>
          <w:szCs w:val="24"/>
        </w:rPr>
      </w:pPr>
    </w:p>
    <w:p w14:paraId="1A45714E" w14:textId="77777777"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t>El objetivo del</w:t>
      </w:r>
      <w:r w:rsidRPr="007D117D">
        <w:rPr>
          <w:rFonts w:ascii="Times New Roman" w:hAnsi="Times New Roman"/>
          <w:b/>
          <w:bCs/>
          <w:szCs w:val="24"/>
        </w:rPr>
        <w:t xml:space="preserve"> </w:t>
      </w:r>
      <w:r w:rsidRPr="007D117D">
        <w:rPr>
          <w:rFonts w:ascii="Times New Roman" w:hAnsi="Times New Roman"/>
          <w:bCs/>
          <w:szCs w:val="24"/>
        </w:rPr>
        <w:t>Sistema Nacional de Investigadores</w:t>
      </w:r>
      <w:r w:rsidRPr="007D117D">
        <w:rPr>
          <w:rFonts w:ascii="Times New Roman" w:hAnsi="Times New Roman"/>
          <w:b/>
          <w:bCs/>
          <w:szCs w:val="24"/>
        </w:rPr>
        <w:t xml:space="preserve"> </w:t>
      </w:r>
      <w:r w:rsidRPr="007D117D">
        <w:rPr>
          <w:rFonts w:ascii="Times New Roman" w:hAnsi="Times New Roman"/>
          <w:szCs w:val="24"/>
        </w:rPr>
        <w:t xml:space="preserve">es reconocer, como resultado de la evaluación, la calidad de la investigación científica y tecnológica y en esta forma contribuir a promover y fortalecer la calidad de la investigación y la formación y consolidación de investigadores con conocimientos científicos y tecnológicos del más alto nivel. </w:t>
      </w:r>
    </w:p>
    <w:p w14:paraId="75187322" w14:textId="77777777" w:rsidR="00840446" w:rsidRPr="007D117D" w:rsidRDefault="00840446" w:rsidP="00840446">
      <w:pPr>
        <w:pStyle w:val="Textoindependiente"/>
        <w:ind w:right="142"/>
        <w:rPr>
          <w:rFonts w:ascii="Times New Roman" w:hAnsi="Times New Roman"/>
          <w:szCs w:val="24"/>
        </w:rPr>
      </w:pPr>
    </w:p>
    <w:p w14:paraId="411328B7" w14:textId="50E096BC"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t>La integración del SNI (número, sector, nivel, ubicación geográfica, género, área del conocimiento, etcétera) reflejan el efecto de un conjunto de instrumentos de políticas públicas e institucionales que se complementan y retroalimentan entre sí, entre otras: El Programa de Becas de Posgrado; el Programa Nacional de Posgrados de Calidad, PNPC; el Fondo Sectorial SEP - CONACYT, de apoyo a la Ciencia Básica; el Programa de Cátedras para Jóvenes Investigadores; el Programa de</w:t>
      </w:r>
      <w:r>
        <w:rPr>
          <w:rFonts w:ascii="Times New Roman" w:hAnsi="Times New Roman"/>
          <w:szCs w:val="24"/>
        </w:rPr>
        <w:t xml:space="preserve"> </w:t>
      </w:r>
      <w:r w:rsidRPr="007D117D">
        <w:rPr>
          <w:rFonts w:ascii="Times New Roman" w:hAnsi="Times New Roman"/>
          <w:szCs w:val="24"/>
        </w:rPr>
        <w:t xml:space="preserve">Apoyo a la Infraestructura; el Fondo Institucional de Fomento Regional para el Desarrollo Científico, Tecnológico y de Innovación (FORDECYT), por mencionar algunos del propio CONACYT, así como el número de </w:t>
      </w:r>
      <w:r w:rsidRPr="007D117D">
        <w:rPr>
          <w:rFonts w:ascii="Times New Roman" w:hAnsi="Times New Roman"/>
          <w:szCs w:val="24"/>
        </w:rPr>
        <w:lastRenderedPageBreak/>
        <w:t>plazas asignadas a las instituciones de educación superior por la Secretaría de Educación Pública o los recursos designados a la investigación por la Secretaría de Salud, por señalar los de otros sectores de la Administración Pública Federal, o bien los programas de desarrollo institucional de las IES y centros de investigación básica y aplicada, entre muchos otros.</w:t>
      </w:r>
    </w:p>
    <w:p w14:paraId="170DD212" w14:textId="77777777" w:rsidR="00840446" w:rsidRPr="007D117D" w:rsidRDefault="00840446" w:rsidP="00840446">
      <w:pPr>
        <w:pStyle w:val="Textoindependiente"/>
        <w:ind w:right="142"/>
        <w:rPr>
          <w:rFonts w:ascii="Times New Roman" w:hAnsi="Times New Roman"/>
          <w:szCs w:val="24"/>
        </w:rPr>
      </w:pPr>
    </w:p>
    <w:p w14:paraId="1D1FFD58" w14:textId="413E3393" w:rsidR="00840446" w:rsidRDefault="00840446" w:rsidP="00840446">
      <w:pPr>
        <w:pStyle w:val="Textoindependiente"/>
        <w:ind w:right="142"/>
        <w:rPr>
          <w:rFonts w:ascii="Times New Roman" w:hAnsi="Times New Roman"/>
          <w:szCs w:val="24"/>
        </w:rPr>
      </w:pPr>
      <w:r w:rsidRPr="007D117D">
        <w:rPr>
          <w:rFonts w:ascii="Times New Roman" w:hAnsi="Times New Roman"/>
          <w:szCs w:val="24"/>
        </w:rPr>
        <w:t>L</w:t>
      </w:r>
      <w:r>
        <w:rPr>
          <w:rFonts w:ascii="Times New Roman" w:hAnsi="Times New Roman"/>
          <w:szCs w:val="24"/>
        </w:rPr>
        <w:t xml:space="preserve">a parte que corresponde </w:t>
      </w:r>
      <w:r w:rsidRPr="007D117D">
        <w:rPr>
          <w:rFonts w:ascii="Times New Roman" w:hAnsi="Times New Roman"/>
          <w:szCs w:val="24"/>
        </w:rPr>
        <w:t>atender</w:t>
      </w:r>
      <w:r>
        <w:rPr>
          <w:rFonts w:ascii="Times New Roman" w:hAnsi="Times New Roman"/>
          <w:szCs w:val="24"/>
        </w:rPr>
        <w:t xml:space="preserve"> </w:t>
      </w:r>
      <w:r w:rsidRPr="007D117D">
        <w:rPr>
          <w:rFonts w:ascii="Times New Roman" w:hAnsi="Times New Roman"/>
          <w:szCs w:val="24"/>
        </w:rPr>
        <w:t>al SNI, en el contexto de un problema complejo y multivariable, es coordinar la evaluación de las trayectorias académicas de investigadores y tecnólogos y reconocerlos, otorgándoles distinciones y estímulos económicos acordes a su productividad y a la calidad de sus aportaciones.</w:t>
      </w:r>
      <w:r>
        <w:rPr>
          <w:rFonts w:ascii="Times New Roman" w:hAnsi="Times New Roman"/>
          <w:szCs w:val="24"/>
        </w:rPr>
        <w:t xml:space="preserve"> </w:t>
      </w:r>
      <w:r w:rsidRPr="007D117D">
        <w:rPr>
          <w:rFonts w:ascii="Times New Roman" w:hAnsi="Times New Roman"/>
          <w:szCs w:val="24"/>
        </w:rPr>
        <w:t xml:space="preserve">Para ello, el SNI estableció un sistema </w:t>
      </w:r>
      <w:r>
        <w:rPr>
          <w:rFonts w:ascii="Times New Roman" w:hAnsi="Times New Roman"/>
          <w:szCs w:val="24"/>
        </w:rPr>
        <w:t xml:space="preserve">y un </w:t>
      </w:r>
      <w:r w:rsidRPr="007D117D">
        <w:rPr>
          <w:rFonts w:ascii="Times New Roman" w:hAnsi="Times New Roman"/>
          <w:szCs w:val="24"/>
        </w:rPr>
        <w:t xml:space="preserve">estímulo económico </w:t>
      </w:r>
      <w:r>
        <w:rPr>
          <w:rFonts w:ascii="Times New Roman" w:hAnsi="Times New Roman"/>
          <w:szCs w:val="24"/>
        </w:rPr>
        <w:t xml:space="preserve">que </w:t>
      </w:r>
      <w:r w:rsidRPr="007D117D">
        <w:rPr>
          <w:rFonts w:ascii="Times New Roman" w:hAnsi="Times New Roman"/>
          <w:szCs w:val="24"/>
        </w:rPr>
        <w:t>se otorga dependiendo de la categoría y nivel de la distinción otorgada, y se incrementa si la actividad desarrollada es en una institución ubicada en alguno de los estados de la república o si un Investigador Nacional nivel III im</w:t>
      </w:r>
      <w:r>
        <w:rPr>
          <w:rFonts w:ascii="Times New Roman" w:hAnsi="Times New Roman"/>
          <w:szCs w:val="24"/>
        </w:rPr>
        <w:t xml:space="preserve">parte clases en licenciatura.  </w:t>
      </w:r>
    </w:p>
    <w:p w14:paraId="6F46CE17" w14:textId="77777777" w:rsidR="00840446" w:rsidRDefault="00840446" w:rsidP="00840446">
      <w:pPr>
        <w:pStyle w:val="Textoindependiente"/>
        <w:ind w:right="142"/>
        <w:rPr>
          <w:rFonts w:ascii="Times New Roman" w:hAnsi="Times New Roman"/>
          <w:szCs w:val="24"/>
        </w:rPr>
      </w:pPr>
    </w:p>
    <w:p w14:paraId="0A5D403F" w14:textId="3FB9B12C"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t xml:space="preserve">Es así </w:t>
      </w:r>
      <w:r>
        <w:rPr>
          <w:rFonts w:ascii="Times New Roman" w:hAnsi="Times New Roman"/>
          <w:szCs w:val="24"/>
        </w:rPr>
        <w:t>como</w:t>
      </w:r>
      <w:r w:rsidRPr="007D117D">
        <w:rPr>
          <w:rFonts w:ascii="Times New Roman" w:hAnsi="Times New Roman"/>
          <w:szCs w:val="24"/>
        </w:rPr>
        <w:t xml:space="preserve"> el SNI mide sus resultados con la cantidad de solicitudes para ingreso o permanencia </w:t>
      </w:r>
      <w:r>
        <w:rPr>
          <w:rFonts w:ascii="Times New Roman" w:hAnsi="Times New Roman"/>
          <w:szCs w:val="24"/>
        </w:rPr>
        <w:t xml:space="preserve">que </w:t>
      </w:r>
      <w:r w:rsidRPr="007D117D">
        <w:rPr>
          <w:rFonts w:ascii="Times New Roman" w:hAnsi="Times New Roman"/>
          <w:szCs w:val="24"/>
        </w:rPr>
        <w:t xml:space="preserve">recibe, las evaluaciones que realiza y la cantidad de investigadores que apoya, al tiempo que </w:t>
      </w:r>
      <w:r>
        <w:rPr>
          <w:rFonts w:ascii="Times New Roman" w:hAnsi="Times New Roman"/>
          <w:szCs w:val="24"/>
        </w:rPr>
        <w:t>dirige</w:t>
      </w:r>
      <w:r w:rsidRPr="007D117D">
        <w:rPr>
          <w:rFonts w:ascii="Times New Roman" w:hAnsi="Times New Roman"/>
          <w:szCs w:val="24"/>
        </w:rPr>
        <w:t xml:space="preserve"> su actuación a personas</w:t>
      </w:r>
      <w:r>
        <w:rPr>
          <w:rFonts w:ascii="Times New Roman" w:hAnsi="Times New Roman"/>
          <w:szCs w:val="24"/>
        </w:rPr>
        <w:t>,</w:t>
      </w:r>
      <w:r w:rsidRPr="007D117D">
        <w:rPr>
          <w:rFonts w:ascii="Times New Roman" w:hAnsi="Times New Roman"/>
          <w:szCs w:val="24"/>
        </w:rPr>
        <w:t xml:space="preserve"> cualquiera que sea su nacionalidad</w:t>
      </w:r>
      <w:r>
        <w:rPr>
          <w:rFonts w:ascii="Times New Roman" w:hAnsi="Times New Roman"/>
          <w:szCs w:val="24"/>
        </w:rPr>
        <w:t>,</w:t>
      </w:r>
      <w:r w:rsidRPr="007D117D">
        <w:rPr>
          <w:rFonts w:ascii="Times New Roman" w:hAnsi="Times New Roman"/>
          <w:szCs w:val="24"/>
        </w:rPr>
        <w:t xml:space="preserve"> que realicen habitual y sistemáticamente actividades de investigación científica o tecnológica en México, </w:t>
      </w:r>
      <w:r>
        <w:rPr>
          <w:rFonts w:ascii="Times New Roman" w:hAnsi="Times New Roman"/>
          <w:szCs w:val="24"/>
        </w:rPr>
        <w:t xml:space="preserve">o </w:t>
      </w:r>
      <w:r w:rsidRPr="007D117D">
        <w:rPr>
          <w:rFonts w:ascii="Times New Roman" w:hAnsi="Times New Roman"/>
          <w:szCs w:val="24"/>
        </w:rPr>
        <w:t>a mexicano</w:t>
      </w:r>
      <w:r>
        <w:rPr>
          <w:rFonts w:ascii="Times New Roman" w:hAnsi="Times New Roman"/>
          <w:szCs w:val="24"/>
        </w:rPr>
        <w:t>s</w:t>
      </w:r>
      <w:r w:rsidRPr="007D117D">
        <w:rPr>
          <w:rFonts w:ascii="Times New Roman" w:hAnsi="Times New Roman"/>
          <w:szCs w:val="24"/>
        </w:rPr>
        <w:t xml:space="preserve"> que realice</w:t>
      </w:r>
      <w:r>
        <w:rPr>
          <w:rFonts w:ascii="Times New Roman" w:hAnsi="Times New Roman"/>
          <w:szCs w:val="24"/>
        </w:rPr>
        <w:t>n</w:t>
      </w:r>
      <w:r w:rsidRPr="007D117D">
        <w:rPr>
          <w:rFonts w:ascii="Times New Roman" w:hAnsi="Times New Roman"/>
          <w:szCs w:val="24"/>
        </w:rPr>
        <w:t xml:space="preserve"> actividades de investigación científica o tecnológica de tiempo completo en el extranjero. </w:t>
      </w:r>
    </w:p>
    <w:p w14:paraId="02AB19D6" w14:textId="56C670C7" w:rsidR="00063054" w:rsidRPr="00063054" w:rsidRDefault="00840446" w:rsidP="00063054">
      <w:pPr>
        <w:pStyle w:val="Ttulo1"/>
        <w:rPr>
          <w:rFonts w:ascii="Times New Roman" w:hAnsi="Times New Roman" w:cs="Times New Roman"/>
          <w:bCs w:val="0"/>
        </w:rPr>
      </w:pPr>
      <w:bookmarkStart w:id="3" w:name="_Toc436935898"/>
      <w:bookmarkStart w:id="4" w:name="_Toc34225565"/>
      <w:r w:rsidRPr="00063054">
        <w:rPr>
          <w:rFonts w:ascii="Times New Roman" w:hAnsi="Times New Roman" w:cs="Times New Roman"/>
          <w:bCs w:val="0"/>
        </w:rPr>
        <w:t>II.</w:t>
      </w:r>
      <w:r w:rsidR="00063054" w:rsidRPr="00063054">
        <w:rPr>
          <w:rFonts w:ascii="Times New Roman" w:hAnsi="Times New Roman" w:cs="Times New Roman"/>
          <w:bCs w:val="0"/>
        </w:rPr>
        <w:t xml:space="preserve"> </w:t>
      </w:r>
      <w:r w:rsidRPr="00063054">
        <w:rPr>
          <w:rFonts w:ascii="Times New Roman" w:hAnsi="Times New Roman" w:cs="Times New Roman"/>
          <w:bCs w:val="0"/>
        </w:rPr>
        <w:t xml:space="preserve">Identificación </w:t>
      </w:r>
      <w:r w:rsidR="00063054" w:rsidRPr="00063054">
        <w:rPr>
          <w:rFonts w:ascii="Times New Roman" w:hAnsi="Times New Roman" w:cs="Times New Roman"/>
          <w:bCs w:val="0"/>
        </w:rPr>
        <w:t xml:space="preserve">y descripción </w:t>
      </w:r>
      <w:r w:rsidRPr="00063054">
        <w:rPr>
          <w:rFonts w:ascii="Times New Roman" w:hAnsi="Times New Roman" w:cs="Times New Roman"/>
          <w:bCs w:val="0"/>
        </w:rPr>
        <w:t>del problema</w:t>
      </w:r>
      <w:bookmarkEnd w:id="3"/>
      <w:bookmarkEnd w:id="4"/>
    </w:p>
    <w:p w14:paraId="2E72798B" w14:textId="790AE89A" w:rsidR="00840446" w:rsidRDefault="00840446" w:rsidP="00840446">
      <w:pPr>
        <w:autoSpaceDE w:val="0"/>
        <w:autoSpaceDN w:val="0"/>
        <w:adjustRightInd w:val="0"/>
        <w:spacing w:line="360" w:lineRule="auto"/>
        <w:ind w:right="142"/>
        <w:jc w:val="both"/>
        <w:rPr>
          <w:rFonts w:ascii="SoberanaSans-Light" w:hAnsi="SoberanaSans-Light" w:cs="SoberanaSans-Light"/>
          <w:lang w:val="es-MX"/>
        </w:rPr>
      </w:pPr>
      <w:r w:rsidRPr="00120C79">
        <w:rPr>
          <w:rFonts w:ascii="Times New Roman" w:eastAsia="Times New Roman" w:hAnsi="Times New Roman" w:cs="Times New Roman"/>
          <w:lang w:val="es-ES"/>
        </w:rPr>
        <w:t>El conocimiento científico y tecnológico y la capacidad para innovar son elementos que</w:t>
      </w:r>
      <w:r>
        <w:rPr>
          <w:rFonts w:ascii="Times New Roman" w:eastAsia="Times New Roman" w:hAnsi="Times New Roman" w:cs="Times New Roman"/>
          <w:lang w:val="es-ES"/>
        </w:rPr>
        <w:t xml:space="preserve"> </w:t>
      </w:r>
      <w:r w:rsidRPr="00120C79">
        <w:rPr>
          <w:rFonts w:ascii="Times New Roman" w:eastAsia="Times New Roman" w:hAnsi="Times New Roman" w:cs="Times New Roman"/>
          <w:lang w:val="es-ES"/>
        </w:rPr>
        <w:t>contribuyen a incrementar la productividad de las naciones y sus niveles de bienestar. La</w:t>
      </w:r>
      <w:r>
        <w:rPr>
          <w:rFonts w:ascii="Times New Roman" w:eastAsia="Times New Roman" w:hAnsi="Times New Roman" w:cs="Times New Roman"/>
          <w:lang w:val="es-ES"/>
        </w:rPr>
        <w:t xml:space="preserve"> </w:t>
      </w:r>
      <w:r w:rsidRPr="00120C79">
        <w:rPr>
          <w:rFonts w:ascii="Times New Roman" w:eastAsia="Times New Roman" w:hAnsi="Times New Roman" w:cs="Times New Roman"/>
          <w:lang w:val="es-ES"/>
        </w:rPr>
        <w:t>experiencia</w:t>
      </w:r>
      <w:r>
        <w:rPr>
          <w:rFonts w:ascii="Times New Roman" w:eastAsia="Times New Roman" w:hAnsi="Times New Roman" w:cs="Times New Roman"/>
          <w:lang w:val="es-ES"/>
        </w:rPr>
        <w:t xml:space="preserve"> </w:t>
      </w:r>
      <w:r w:rsidRPr="00120C79">
        <w:rPr>
          <w:rFonts w:ascii="Times New Roman" w:eastAsia="Times New Roman" w:hAnsi="Times New Roman" w:cs="Times New Roman"/>
          <w:lang w:val="es-ES"/>
        </w:rPr>
        <w:t>internacional muestra que el desarrollo de los países se basa cada día más en</w:t>
      </w:r>
      <w:r>
        <w:rPr>
          <w:rFonts w:ascii="Times New Roman" w:eastAsia="Times New Roman" w:hAnsi="Times New Roman" w:cs="Times New Roman"/>
          <w:lang w:val="es-ES"/>
        </w:rPr>
        <w:t xml:space="preserve"> </w:t>
      </w:r>
      <w:r w:rsidRPr="00120C79">
        <w:rPr>
          <w:rFonts w:ascii="Times New Roman" w:eastAsia="Times New Roman" w:hAnsi="Times New Roman" w:cs="Times New Roman"/>
          <w:lang w:val="es-ES"/>
        </w:rPr>
        <w:t>su capacidad para generar, asimilar y transferir conocimiento, pues de esa manera se crean</w:t>
      </w:r>
      <w:r>
        <w:rPr>
          <w:rFonts w:ascii="Times New Roman" w:eastAsia="Times New Roman" w:hAnsi="Times New Roman" w:cs="Times New Roman"/>
          <w:lang w:val="es-ES"/>
        </w:rPr>
        <w:t xml:space="preserve"> </w:t>
      </w:r>
      <w:r w:rsidRPr="00120C79">
        <w:rPr>
          <w:rFonts w:ascii="Times New Roman" w:eastAsia="Times New Roman" w:hAnsi="Times New Roman" w:cs="Times New Roman"/>
          <w:lang w:val="es-ES"/>
        </w:rPr>
        <w:t>bienes y servicios de mayor valor agregado que enriquecen sus posibilidades de desarrollo</w:t>
      </w:r>
      <w:r>
        <w:rPr>
          <w:rFonts w:ascii="Times New Roman" w:eastAsia="Times New Roman" w:hAnsi="Times New Roman" w:cs="Times New Roman"/>
          <w:lang w:val="es-ES"/>
        </w:rPr>
        <w:t xml:space="preserve"> </w:t>
      </w:r>
      <w:r w:rsidRPr="00120C79">
        <w:rPr>
          <w:rFonts w:ascii="Times New Roman" w:eastAsia="Times New Roman" w:hAnsi="Times New Roman" w:cs="Times New Roman"/>
          <w:lang w:val="es-ES"/>
        </w:rPr>
        <w:t>interno y elevan su posición en un entorno global cada día más interconectado y competitivo</w:t>
      </w:r>
      <w:r>
        <w:rPr>
          <w:rFonts w:ascii="Times New Roman" w:eastAsia="Times New Roman" w:hAnsi="Times New Roman" w:cs="Times New Roman"/>
          <w:lang w:val="es-ES"/>
        </w:rPr>
        <w:t>.</w:t>
      </w:r>
      <w:r>
        <w:rPr>
          <w:rFonts w:ascii="SoberanaSans-Light" w:hAnsi="SoberanaSans-Light" w:cs="SoberanaSans-Light"/>
          <w:lang w:val="es-MX"/>
        </w:rPr>
        <w:t xml:space="preserve"> </w:t>
      </w:r>
    </w:p>
    <w:p w14:paraId="21F6844A" w14:textId="77777777" w:rsidR="00840446" w:rsidRDefault="00840446" w:rsidP="00840446">
      <w:pPr>
        <w:autoSpaceDE w:val="0"/>
        <w:autoSpaceDN w:val="0"/>
        <w:adjustRightInd w:val="0"/>
        <w:spacing w:line="360" w:lineRule="auto"/>
        <w:ind w:right="142"/>
        <w:jc w:val="both"/>
        <w:rPr>
          <w:rFonts w:ascii="Times New Roman" w:hAnsi="Times New Roman" w:cs="Times New Roman"/>
        </w:rPr>
      </w:pPr>
    </w:p>
    <w:p w14:paraId="49F8CE34" w14:textId="77777777" w:rsidR="00840446" w:rsidRDefault="00840446" w:rsidP="00840446">
      <w:pPr>
        <w:autoSpaceDE w:val="0"/>
        <w:autoSpaceDN w:val="0"/>
        <w:adjustRightInd w:val="0"/>
        <w:spacing w:line="360" w:lineRule="auto"/>
        <w:ind w:right="142"/>
        <w:jc w:val="both"/>
        <w:rPr>
          <w:rFonts w:ascii="Times New Roman" w:hAnsi="Times New Roman" w:cs="Times New Roman"/>
        </w:rPr>
      </w:pPr>
      <w:r w:rsidRPr="007D117D">
        <w:rPr>
          <w:rFonts w:ascii="Times New Roman" w:eastAsia="Times New Roman" w:hAnsi="Times New Roman" w:cs="Times New Roman"/>
          <w:lang w:val="es-ES"/>
        </w:rPr>
        <w:lastRenderedPageBreak/>
        <w:t xml:space="preserve">En México hay un número creciente, aunque </w:t>
      </w:r>
      <w:r>
        <w:rPr>
          <w:rFonts w:ascii="Times New Roman" w:eastAsia="Times New Roman" w:hAnsi="Times New Roman" w:cs="Times New Roman"/>
          <w:lang w:val="es-ES"/>
        </w:rPr>
        <w:t xml:space="preserve">aún </w:t>
      </w:r>
      <w:r w:rsidRPr="007D117D">
        <w:rPr>
          <w:rFonts w:ascii="Times New Roman" w:eastAsia="Times New Roman" w:hAnsi="Times New Roman" w:cs="Times New Roman"/>
          <w:lang w:val="es-ES"/>
        </w:rPr>
        <w:t xml:space="preserve">insuficiente, de personas dedicadas a la </w:t>
      </w:r>
      <w:r>
        <w:rPr>
          <w:rFonts w:ascii="Times New Roman" w:eastAsia="Times New Roman" w:hAnsi="Times New Roman" w:cs="Times New Roman"/>
          <w:lang w:val="es-ES"/>
        </w:rPr>
        <w:t>ciencia, la tecnología y la innovación (</w:t>
      </w:r>
      <w:r w:rsidRPr="007D117D">
        <w:rPr>
          <w:rFonts w:ascii="Times New Roman" w:eastAsia="Times New Roman" w:hAnsi="Times New Roman" w:cs="Times New Roman"/>
          <w:lang w:val="es-ES"/>
        </w:rPr>
        <w:t>CTI</w:t>
      </w:r>
      <w:r>
        <w:rPr>
          <w:rFonts w:ascii="Times New Roman" w:eastAsia="Times New Roman" w:hAnsi="Times New Roman" w:cs="Times New Roman"/>
          <w:lang w:val="es-ES"/>
        </w:rPr>
        <w:t>)</w:t>
      </w:r>
      <w:r w:rsidRPr="007D117D">
        <w:rPr>
          <w:rFonts w:ascii="Times New Roman" w:eastAsia="Times New Roman" w:hAnsi="Times New Roman" w:cs="Times New Roman"/>
          <w:lang w:val="es-ES"/>
        </w:rPr>
        <w:t>. El país está aún lejos de llegar a los valores necesarios para que esas actividades contribuyan eficazmente a impulsar la competitividad</w:t>
      </w:r>
      <w:r w:rsidRPr="007D117D">
        <w:rPr>
          <w:rFonts w:ascii="Times New Roman" w:hAnsi="Times New Roman" w:cs="Times New Roman"/>
        </w:rPr>
        <w:t xml:space="preserve"> y el empleo a través de la innovación. </w:t>
      </w:r>
    </w:p>
    <w:p w14:paraId="7A9B07A5" w14:textId="77777777" w:rsidR="00840446" w:rsidRDefault="00840446" w:rsidP="00840446">
      <w:pPr>
        <w:autoSpaceDE w:val="0"/>
        <w:autoSpaceDN w:val="0"/>
        <w:adjustRightInd w:val="0"/>
        <w:spacing w:line="360" w:lineRule="auto"/>
        <w:ind w:right="142"/>
        <w:jc w:val="both"/>
        <w:rPr>
          <w:rFonts w:ascii="Times New Roman" w:hAnsi="Times New Roman" w:cs="Times New Roman"/>
        </w:rPr>
      </w:pPr>
    </w:p>
    <w:p w14:paraId="78AD8702" w14:textId="690B8931" w:rsidR="00840446" w:rsidRPr="007D117D" w:rsidRDefault="00840446" w:rsidP="00840446">
      <w:pPr>
        <w:autoSpaceDE w:val="0"/>
        <w:autoSpaceDN w:val="0"/>
        <w:adjustRightInd w:val="0"/>
        <w:spacing w:line="360" w:lineRule="auto"/>
        <w:ind w:right="142"/>
        <w:jc w:val="both"/>
        <w:rPr>
          <w:rFonts w:ascii="Times New Roman" w:hAnsi="Times New Roman" w:cs="Times New Roman"/>
        </w:rPr>
      </w:pPr>
      <w:r w:rsidRPr="007D117D">
        <w:rPr>
          <w:rFonts w:ascii="Times New Roman" w:hAnsi="Times New Roman" w:cs="Times New Roman"/>
        </w:rPr>
        <w:t xml:space="preserve">El incremento de los recursos humanos capacitados para la investigación sigue siendo uno de los retos para la apropiación social del conocimiento y su utilización para la innovación. </w:t>
      </w:r>
    </w:p>
    <w:p w14:paraId="34215CCD" w14:textId="77777777" w:rsidR="00840446" w:rsidRPr="007D117D" w:rsidRDefault="00840446" w:rsidP="00840446">
      <w:pPr>
        <w:pStyle w:val="Textoindependiente"/>
        <w:ind w:right="142"/>
        <w:rPr>
          <w:rFonts w:ascii="Times New Roman" w:hAnsi="Times New Roman"/>
          <w:szCs w:val="24"/>
        </w:rPr>
      </w:pPr>
    </w:p>
    <w:p w14:paraId="7EF1EEB9" w14:textId="77777777" w:rsidR="00840446" w:rsidRDefault="00840446" w:rsidP="00840446">
      <w:pPr>
        <w:autoSpaceDE w:val="0"/>
        <w:autoSpaceDN w:val="0"/>
        <w:adjustRightInd w:val="0"/>
        <w:spacing w:line="360" w:lineRule="auto"/>
        <w:ind w:right="142"/>
        <w:jc w:val="both"/>
        <w:rPr>
          <w:rFonts w:ascii="Times New Roman" w:hAnsi="Times New Roman"/>
        </w:rPr>
      </w:pPr>
      <w:r>
        <w:rPr>
          <w:rFonts w:ascii="Times New Roman" w:hAnsi="Times New Roman"/>
          <w:lang w:val="es-ES"/>
        </w:rPr>
        <w:t>L</w:t>
      </w:r>
      <w:r w:rsidRPr="007D117D">
        <w:rPr>
          <w:rFonts w:ascii="Times New Roman" w:hAnsi="Times New Roman"/>
        </w:rPr>
        <w:t xml:space="preserve">a necesidad que atiende </w:t>
      </w:r>
      <w:r>
        <w:rPr>
          <w:rFonts w:ascii="Times New Roman" w:hAnsi="Times New Roman"/>
        </w:rPr>
        <w:t>este programa e</w:t>
      </w:r>
      <w:r w:rsidRPr="007D117D">
        <w:rPr>
          <w:rFonts w:ascii="Times New Roman" w:hAnsi="Times New Roman"/>
        </w:rPr>
        <w:t>s el insuficiente capital humano de alto nivel dedicado a la investigación científica y tecnológica</w:t>
      </w:r>
      <w:r>
        <w:rPr>
          <w:rFonts w:ascii="Times New Roman" w:hAnsi="Times New Roman"/>
        </w:rPr>
        <w:t xml:space="preserve">. Se eligió este problema porque contribuir a </w:t>
      </w:r>
      <w:r w:rsidRPr="007D117D">
        <w:rPr>
          <w:rFonts w:ascii="Times New Roman" w:hAnsi="Times New Roman"/>
        </w:rPr>
        <w:t xml:space="preserve">la formación y consolidación de investigadores con conocimientos científicos y tecnológicos del más alto nivel </w:t>
      </w:r>
      <w:r>
        <w:rPr>
          <w:rFonts w:ascii="Times New Roman" w:hAnsi="Times New Roman"/>
        </w:rPr>
        <w:t xml:space="preserve">fue </w:t>
      </w:r>
      <w:r w:rsidRPr="007D117D">
        <w:rPr>
          <w:rFonts w:ascii="Times New Roman" w:hAnsi="Times New Roman"/>
        </w:rPr>
        <w:t xml:space="preserve">la razón </w:t>
      </w:r>
      <w:r>
        <w:rPr>
          <w:rFonts w:ascii="Times New Roman" w:hAnsi="Times New Roman"/>
        </w:rPr>
        <w:t xml:space="preserve">para crear </w:t>
      </w:r>
      <w:r w:rsidRPr="007D117D">
        <w:rPr>
          <w:rFonts w:ascii="Times New Roman" w:hAnsi="Times New Roman"/>
        </w:rPr>
        <w:t xml:space="preserve">el SNI.  </w:t>
      </w:r>
    </w:p>
    <w:p w14:paraId="22602FA3" w14:textId="77777777" w:rsidR="00840446" w:rsidRPr="007D117D" w:rsidRDefault="00840446" w:rsidP="00840446">
      <w:pPr>
        <w:autoSpaceDE w:val="0"/>
        <w:autoSpaceDN w:val="0"/>
        <w:adjustRightInd w:val="0"/>
        <w:spacing w:line="360" w:lineRule="auto"/>
        <w:ind w:right="142"/>
        <w:jc w:val="both"/>
        <w:rPr>
          <w:rFonts w:ascii="Times New Roman" w:hAnsi="Times New Roman" w:cs="Times New Roman"/>
        </w:rPr>
      </w:pPr>
    </w:p>
    <w:p w14:paraId="5F104094" w14:textId="77777777" w:rsidR="00840446" w:rsidRDefault="00840446" w:rsidP="00840446">
      <w:pPr>
        <w:autoSpaceDE w:val="0"/>
        <w:autoSpaceDN w:val="0"/>
        <w:adjustRightInd w:val="0"/>
        <w:spacing w:line="360" w:lineRule="auto"/>
        <w:ind w:right="142"/>
        <w:jc w:val="both"/>
      </w:pPr>
      <w:bookmarkStart w:id="5" w:name="_Toc436935900"/>
      <w:r w:rsidRPr="007D117D">
        <w:rPr>
          <w:rFonts w:ascii="Times New Roman" w:hAnsi="Times New Roman" w:cs="Times New Roman"/>
        </w:rPr>
        <w:t>El Sistema</w:t>
      </w:r>
      <w:r>
        <w:rPr>
          <w:rFonts w:ascii="Times New Roman" w:hAnsi="Times New Roman" w:cs="Times New Roman"/>
        </w:rPr>
        <w:t xml:space="preserve"> Nacional </w:t>
      </w:r>
      <w:r w:rsidRPr="007D117D">
        <w:rPr>
          <w:rFonts w:ascii="Times New Roman" w:hAnsi="Times New Roman" w:cs="Times New Roman"/>
        </w:rPr>
        <w:t xml:space="preserve">de Ciencia, Tecnología e Innovación en México, </w:t>
      </w:r>
      <w:r>
        <w:rPr>
          <w:rFonts w:ascii="Times New Roman" w:hAnsi="Times New Roman" w:cs="Times New Roman"/>
        </w:rPr>
        <w:t>presenta</w:t>
      </w:r>
      <w:r w:rsidRPr="007D117D">
        <w:rPr>
          <w:rFonts w:ascii="Times New Roman" w:hAnsi="Times New Roman" w:cs="Times New Roman"/>
        </w:rPr>
        <w:t xml:space="preserve"> debilidades que limitan su capacidad de generar conocimiento y formar una oferta adecuada de personal altamente calificado que contribuya con eficacia a abordar los desafíos sociales y fortalecer la capacidad del sector productivo.</w:t>
      </w:r>
      <w:r>
        <w:rPr>
          <w:rFonts w:ascii="Times New Roman" w:hAnsi="Times New Roman" w:cs="Times New Roman"/>
        </w:rPr>
        <w:t xml:space="preserve"> </w:t>
      </w:r>
      <w:r w:rsidRPr="00BD6778">
        <w:rPr>
          <w:rFonts w:ascii="Times New Roman" w:hAnsi="Times New Roman" w:cs="Times New Roman"/>
        </w:rPr>
        <w:t>La educación doctoral en México está limitada en escala y se enfoca en algunas áreas de estudio. Sólo el 0.1% de la población de 25 a 64 años en México cuenta con doctorado, la proporción más baja entre los países de la OCDE. En 2017, se graduaron con un doctorado 9 300 personas, de las cuales 52% eran mujeres, y 38% obtuvieron un grado en el campo de la educación. Ésta es con mucho, la mayor participación con respecto al promedio de los países de la OCDE (5%). El segundo campo más popular fue el de negocios, administración y derecho, que representó un 25% de todos los graduados de doctorado, muy por encima del promedio de la OCDE (9%). Asimismo, el campo de estudio más común a nivel de doctorado, en promedio en los países de la OCDE, correspondió a las ciencias naturales, las matemáticas y la estadística (23%), mientras que sólo 10% de los graduados de doctorado en México estudiaron este campo (</w:t>
      </w:r>
      <w:proofErr w:type="spellStart"/>
      <w:r w:rsidRPr="00BD6778">
        <w:rPr>
          <w:rFonts w:ascii="Times New Roman" w:hAnsi="Times New Roman" w:cs="Times New Roman"/>
        </w:rPr>
        <w:t>Education</w:t>
      </w:r>
      <w:proofErr w:type="spellEnd"/>
      <w:r w:rsidRPr="00BD6778">
        <w:rPr>
          <w:rFonts w:ascii="Times New Roman" w:hAnsi="Times New Roman" w:cs="Times New Roman"/>
        </w:rPr>
        <w:t xml:space="preserve"> at a </w:t>
      </w:r>
      <w:proofErr w:type="spellStart"/>
      <w:r w:rsidRPr="00BD6778">
        <w:rPr>
          <w:rFonts w:ascii="Times New Roman" w:hAnsi="Times New Roman" w:cs="Times New Roman"/>
        </w:rPr>
        <w:t>Glance</w:t>
      </w:r>
      <w:proofErr w:type="spellEnd"/>
      <w:r w:rsidRPr="00BD6778">
        <w:rPr>
          <w:rFonts w:ascii="Times New Roman" w:hAnsi="Times New Roman" w:cs="Times New Roman"/>
        </w:rPr>
        <w:t>: OECD Indicadores, 2019).</w:t>
      </w:r>
      <w:r w:rsidRPr="005C2C61">
        <w:rPr>
          <w:color w:val="00B050"/>
        </w:rPr>
        <w:t xml:space="preserve"> </w:t>
      </w:r>
    </w:p>
    <w:p w14:paraId="0D8A48BB" w14:textId="77777777" w:rsidR="00840446" w:rsidRDefault="00840446" w:rsidP="00840446">
      <w:pPr>
        <w:autoSpaceDE w:val="0"/>
        <w:autoSpaceDN w:val="0"/>
        <w:adjustRightInd w:val="0"/>
        <w:spacing w:line="360" w:lineRule="auto"/>
        <w:ind w:right="142"/>
        <w:jc w:val="both"/>
        <w:rPr>
          <w:rFonts w:ascii="Times New Roman" w:hAnsi="Times New Roman" w:cs="Times New Roman"/>
        </w:rPr>
      </w:pPr>
    </w:p>
    <w:p w14:paraId="2C72D225" w14:textId="4BF4AD1B" w:rsidR="00BD6778" w:rsidRDefault="00BD6778" w:rsidP="00840446">
      <w:pPr>
        <w:autoSpaceDE w:val="0"/>
        <w:autoSpaceDN w:val="0"/>
        <w:adjustRightInd w:val="0"/>
        <w:spacing w:line="360" w:lineRule="auto"/>
        <w:ind w:right="142"/>
        <w:jc w:val="both"/>
        <w:rPr>
          <w:noProof/>
        </w:rPr>
      </w:pPr>
    </w:p>
    <w:p w14:paraId="04A1D295" w14:textId="4F185593" w:rsidR="00BD6778" w:rsidRDefault="00BD6778" w:rsidP="00840446">
      <w:pPr>
        <w:autoSpaceDE w:val="0"/>
        <w:autoSpaceDN w:val="0"/>
        <w:adjustRightInd w:val="0"/>
        <w:spacing w:line="360" w:lineRule="auto"/>
        <w:ind w:right="142"/>
        <w:jc w:val="both"/>
        <w:rPr>
          <w:noProof/>
        </w:rPr>
      </w:pPr>
    </w:p>
    <w:p w14:paraId="7397D220" w14:textId="37470A53" w:rsidR="00BD6778" w:rsidRPr="00931289" w:rsidRDefault="00BD6778" w:rsidP="00BD6778">
      <w:pPr>
        <w:autoSpaceDE w:val="0"/>
        <w:autoSpaceDN w:val="0"/>
        <w:adjustRightInd w:val="0"/>
        <w:spacing w:line="360" w:lineRule="auto"/>
        <w:ind w:right="142"/>
        <w:jc w:val="center"/>
        <w:rPr>
          <w:rFonts w:ascii="Times New Roman" w:hAnsi="Times New Roman" w:cs="Times New Roman"/>
          <w:b/>
          <w:bCs/>
          <w:noProof/>
        </w:rPr>
      </w:pPr>
      <w:r w:rsidRPr="00931289">
        <w:rPr>
          <w:rFonts w:ascii="Times New Roman" w:hAnsi="Times New Roman" w:cs="Times New Roman"/>
          <w:b/>
          <w:bCs/>
          <w:noProof/>
        </w:rPr>
        <w:lastRenderedPageBreak/>
        <w:t>Gráfica 1. Investigadores por sector de empleo, 2015</w:t>
      </w:r>
    </w:p>
    <w:p w14:paraId="0D14F50B" w14:textId="319B4355" w:rsidR="00840446" w:rsidRDefault="00840446" w:rsidP="00BD6778">
      <w:pPr>
        <w:autoSpaceDE w:val="0"/>
        <w:autoSpaceDN w:val="0"/>
        <w:adjustRightInd w:val="0"/>
        <w:spacing w:line="360" w:lineRule="auto"/>
        <w:ind w:right="142"/>
        <w:jc w:val="center"/>
        <w:rPr>
          <w:rFonts w:ascii="Times New Roman" w:hAnsi="Times New Roman" w:cs="Times New Roman"/>
        </w:rPr>
      </w:pPr>
      <w:r w:rsidRPr="007130CD">
        <w:rPr>
          <w:noProof/>
          <w:lang w:val="es-ES"/>
        </w:rPr>
        <w:drawing>
          <wp:inline distT="0" distB="0" distL="0" distR="0" wp14:anchorId="3F686EB7" wp14:editId="41CEEFC9">
            <wp:extent cx="6260032" cy="24155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78745" cy="2422761"/>
                    </a:xfrm>
                    <a:prstGeom prst="rect">
                      <a:avLst/>
                    </a:prstGeom>
                  </pic:spPr>
                </pic:pic>
              </a:graphicData>
            </a:graphic>
          </wp:inline>
        </w:drawing>
      </w:r>
    </w:p>
    <w:p w14:paraId="780968EE" w14:textId="77777777" w:rsidR="00840446" w:rsidRPr="007D117D" w:rsidRDefault="00840446" w:rsidP="00840446">
      <w:pPr>
        <w:pStyle w:val="Textoindependiente"/>
        <w:ind w:right="142"/>
        <w:rPr>
          <w:rFonts w:ascii="Times New Roman" w:hAnsi="Times New Roman"/>
          <w:szCs w:val="24"/>
        </w:rPr>
      </w:pPr>
    </w:p>
    <w:p w14:paraId="1C0B6CAC" w14:textId="75055BD6"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t>Uno de los factores clave de éxito en los países desarrollados es su sólida plataforma de personal calificado que se encarga de la formación de jóvenes en los diferentes niveles de la pirámide escolar, con lo que se garantiza la generación adecuada de capital humano con parámetros de calidad, cantidad y pertinencia para</w:t>
      </w:r>
      <w:r w:rsidR="00BD6778">
        <w:rPr>
          <w:rFonts w:ascii="Times New Roman" w:hAnsi="Times New Roman"/>
          <w:szCs w:val="24"/>
        </w:rPr>
        <w:t xml:space="preserve"> </w:t>
      </w:r>
      <w:r w:rsidRPr="007D117D">
        <w:rPr>
          <w:rFonts w:ascii="Times New Roman" w:hAnsi="Times New Roman"/>
          <w:szCs w:val="24"/>
        </w:rPr>
        <w:t xml:space="preserve">incrementar las actividades en investigación y desarrollo satisfaciendo las exigencias de la sociedad y su economía, que genere un marco propicio para el desarrollo y beneficio general. </w:t>
      </w:r>
    </w:p>
    <w:p w14:paraId="7D54BFD9" w14:textId="77777777" w:rsidR="00840446" w:rsidRPr="007D117D" w:rsidRDefault="00840446" w:rsidP="00840446">
      <w:pPr>
        <w:pStyle w:val="Textoindependiente"/>
        <w:ind w:right="142"/>
        <w:rPr>
          <w:rFonts w:ascii="Times New Roman" w:hAnsi="Times New Roman"/>
          <w:szCs w:val="24"/>
        </w:rPr>
      </w:pPr>
    </w:p>
    <w:p w14:paraId="3750DEF8" w14:textId="74584749" w:rsidR="00840446" w:rsidRPr="00865714" w:rsidRDefault="00840446" w:rsidP="00063054">
      <w:pPr>
        <w:pStyle w:val="Ttulo2"/>
        <w:rPr>
          <w:rFonts w:ascii="Times New Roman" w:hAnsi="Times New Roman" w:cs="Times New Roman"/>
          <w:color w:val="auto"/>
        </w:rPr>
      </w:pPr>
      <w:bookmarkStart w:id="6" w:name="_Toc34225566"/>
      <w:r>
        <w:rPr>
          <w:rFonts w:ascii="Times New Roman" w:hAnsi="Times New Roman" w:cs="Times New Roman"/>
          <w:color w:val="auto"/>
        </w:rPr>
        <w:t>II.</w:t>
      </w:r>
      <w:r w:rsidR="00063054">
        <w:rPr>
          <w:rFonts w:ascii="Times New Roman" w:hAnsi="Times New Roman" w:cs="Times New Roman"/>
          <w:color w:val="auto"/>
        </w:rPr>
        <w:t>1</w:t>
      </w:r>
      <w:r>
        <w:rPr>
          <w:rFonts w:ascii="Times New Roman" w:hAnsi="Times New Roman" w:cs="Times New Roman"/>
          <w:color w:val="auto"/>
        </w:rPr>
        <w:t>.</w:t>
      </w:r>
      <w:r w:rsidRPr="00865714">
        <w:rPr>
          <w:rFonts w:ascii="Times New Roman" w:hAnsi="Times New Roman" w:cs="Times New Roman"/>
          <w:color w:val="auto"/>
        </w:rPr>
        <w:t xml:space="preserve"> </w:t>
      </w:r>
      <w:r>
        <w:rPr>
          <w:rFonts w:ascii="Times New Roman" w:hAnsi="Times New Roman" w:cs="Times New Roman"/>
          <w:color w:val="auto"/>
        </w:rPr>
        <w:t xml:space="preserve">Evolución </w:t>
      </w:r>
      <w:r w:rsidRPr="00865714">
        <w:rPr>
          <w:rFonts w:ascii="Times New Roman" w:hAnsi="Times New Roman" w:cs="Times New Roman"/>
          <w:color w:val="auto"/>
        </w:rPr>
        <w:t>del problema</w:t>
      </w:r>
      <w:bookmarkEnd w:id="6"/>
      <w:r w:rsidRPr="00865714">
        <w:rPr>
          <w:rFonts w:ascii="Times New Roman" w:hAnsi="Times New Roman" w:cs="Times New Roman"/>
          <w:color w:val="auto"/>
        </w:rPr>
        <w:tab/>
      </w:r>
    </w:p>
    <w:p w14:paraId="3486A2BE" w14:textId="412D65ED" w:rsidR="00840446" w:rsidRDefault="00840446" w:rsidP="00840446">
      <w:pPr>
        <w:pStyle w:val="Textoindependiente"/>
        <w:ind w:right="142"/>
        <w:rPr>
          <w:rFonts w:ascii="Times New Roman" w:hAnsi="Times New Roman"/>
          <w:szCs w:val="24"/>
        </w:rPr>
      </w:pPr>
      <w:r w:rsidRPr="007D117D">
        <w:rPr>
          <w:rFonts w:ascii="Times New Roman" w:hAnsi="Times New Roman"/>
          <w:szCs w:val="24"/>
        </w:rPr>
        <w:t xml:space="preserve">El </w:t>
      </w:r>
      <w:r w:rsidRPr="00BD6778">
        <w:rPr>
          <w:rFonts w:ascii="Times New Roman" w:hAnsi="Times New Roman"/>
          <w:szCs w:val="24"/>
        </w:rPr>
        <w:t>Acervo de Recursos Humanos en Ciencia y Tecnología (</w:t>
      </w:r>
      <w:proofErr w:type="spellStart"/>
      <w:r w:rsidRPr="00BD6778">
        <w:rPr>
          <w:rFonts w:ascii="Times New Roman" w:hAnsi="Times New Roman"/>
          <w:szCs w:val="24"/>
        </w:rPr>
        <w:t>ARHCyT</w:t>
      </w:r>
      <w:proofErr w:type="spellEnd"/>
      <w:r w:rsidRPr="00BD6778">
        <w:rPr>
          <w:rFonts w:ascii="Times New Roman" w:hAnsi="Times New Roman"/>
          <w:szCs w:val="24"/>
        </w:rPr>
        <w:t xml:space="preserve">) en México, en 2017, fue de 16.3 millones de personas. El </w:t>
      </w:r>
      <w:proofErr w:type="spellStart"/>
      <w:r w:rsidRPr="00BD6778">
        <w:rPr>
          <w:rFonts w:ascii="Times New Roman" w:hAnsi="Times New Roman"/>
          <w:szCs w:val="24"/>
        </w:rPr>
        <w:t>ARHCyT</w:t>
      </w:r>
      <w:proofErr w:type="spellEnd"/>
      <w:r w:rsidRPr="00BD6778">
        <w:rPr>
          <w:rFonts w:ascii="Times New Roman" w:hAnsi="Times New Roman"/>
          <w:szCs w:val="24"/>
        </w:rPr>
        <w:t xml:space="preserve"> está conformado por tres rubros:</w:t>
      </w:r>
    </w:p>
    <w:p w14:paraId="2C1E13EA" w14:textId="7F5B795E" w:rsidR="00840446" w:rsidRPr="00063054" w:rsidRDefault="00840446" w:rsidP="00BD6778">
      <w:pPr>
        <w:autoSpaceDE w:val="0"/>
        <w:autoSpaceDN w:val="0"/>
        <w:adjustRightInd w:val="0"/>
        <w:spacing w:line="360" w:lineRule="auto"/>
        <w:ind w:left="426"/>
        <w:rPr>
          <w:rFonts w:ascii="Times New Roman" w:eastAsia="Times New Roman" w:hAnsi="Times New Roman" w:cs="Times New Roman"/>
          <w:lang w:val="es-ES"/>
        </w:rPr>
      </w:pPr>
      <w:r w:rsidRPr="00BD6778">
        <w:rPr>
          <w:rFonts w:ascii="Times New Roman" w:eastAsia="Times New Roman" w:hAnsi="Times New Roman" w:cs="Times New Roman"/>
          <w:lang w:val="es-ES"/>
        </w:rPr>
        <w:t xml:space="preserve">i. </w:t>
      </w:r>
      <w:r w:rsidRPr="00063054">
        <w:rPr>
          <w:rFonts w:ascii="Times New Roman" w:eastAsia="Times New Roman" w:hAnsi="Times New Roman" w:cs="Times New Roman"/>
          <w:lang w:val="es-ES"/>
        </w:rPr>
        <w:t>Recursos Humanos Educados en Ciencia y Tecnología (</w:t>
      </w:r>
      <w:proofErr w:type="spellStart"/>
      <w:r w:rsidRPr="00063054">
        <w:rPr>
          <w:rFonts w:ascii="Times New Roman" w:eastAsia="Times New Roman" w:hAnsi="Times New Roman" w:cs="Times New Roman"/>
          <w:lang w:val="es-ES"/>
        </w:rPr>
        <w:t>RHCyTE</w:t>
      </w:r>
      <w:proofErr w:type="spellEnd"/>
      <w:r w:rsidRPr="00063054">
        <w:rPr>
          <w:rFonts w:ascii="Times New Roman" w:eastAsia="Times New Roman" w:hAnsi="Times New Roman" w:cs="Times New Roman"/>
          <w:lang w:val="es-ES"/>
        </w:rPr>
        <w:t>). Compuesto por personas que</w:t>
      </w:r>
      <w:r w:rsidR="00BD6778" w:rsidRPr="00063054">
        <w:rPr>
          <w:rFonts w:ascii="Times New Roman" w:eastAsia="Times New Roman" w:hAnsi="Times New Roman" w:cs="Times New Roman"/>
          <w:lang w:val="es-ES"/>
        </w:rPr>
        <w:t xml:space="preserve"> </w:t>
      </w:r>
      <w:r w:rsidRPr="00063054">
        <w:rPr>
          <w:rFonts w:ascii="Times New Roman" w:eastAsia="Times New Roman" w:hAnsi="Times New Roman" w:cs="Times New Roman"/>
          <w:lang w:val="es-ES"/>
        </w:rPr>
        <w:t>concluyeron estudios de tercer nivel3 relacionados con ciencia y tecnología.</w:t>
      </w:r>
    </w:p>
    <w:p w14:paraId="18EEB706" w14:textId="77777777" w:rsidR="00840446" w:rsidRPr="00063054" w:rsidRDefault="00840446" w:rsidP="00BD6778">
      <w:pPr>
        <w:autoSpaceDE w:val="0"/>
        <w:autoSpaceDN w:val="0"/>
        <w:adjustRightInd w:val="0"/>
        <w:spacing w:line="360" w:lineRule="auto"/>
        <w:ind w:left="426"/>
        <w:rPr>
          <w:rFonts w:ascii="Times New Roman" w:eastAsia="Times New Roman" w:hAnsi="Times New Roman" w:cs="Times New Roman"/>
          <w:lang w:val="es-ES"/>
        </w:rPr>
      </w:pPr>
      <w:r w:rsidRPr="00063054">
        <w:rPr>
          <w:rFonts w:ascii="Times New Roman" w:eastAsia="Times New Roman" w:hAnsi="Times New Roman" w:cs="Times New Roman"/>
          <w:lang w:val="es-ES"/>
        </w:rPr>
        <w:t>ii. Recursos Humanos Ocupados en Ciencia y Tecnología (</w:t>
      </w:r>
      <w:proofErr w:type="spellStart"/>
      <w:r w:rsidRPr="00063054">
        <w:rPr>
          <w:rFonts w:ascii="Times New Roman" w:eastAsia="Times New Roman" w:hAnsi="Times New Roman" w:cs="Times New Roman"/>
          <w:lang w:val="es-ES"/>
        </w:rPr>
        <w:t>RHCyTO</w:t>
      </w:r>
      <w:proofErr w:type="spellEnd"/>
      <w:r w:rsidRPr="00063054">
        <w:rPr>
          <w:rFonts w:ascii="Times New Roman" w:eastAsia="Times New Roman" w:hAnsi="Times New Roman" w:cs="Times New Roman"/>
          <w:lang w:val="es-ES"/>
        </w:rPr>
        <w:t>). Integrado por personas que están ocupadas en actividades de CyT no importando su nivel de estudios.</w:t>
      </w:r>
    </w:p>
    <w:p w14:paraId="18F031CE" w14:textId="77777777" w:rsidR="00840446" w:rsidRPr="00BD6778" w:rsidRDefault="00840446" w:rsidP="00BD6778">
      <w:pPr>
        <w:autoSpaceDE w:val="0"/>
        <w:autoSpaceDN w:val="0"/>
        <w:adjustRightInd w:val="0"/>
        <w:spacing w:line="360" w:lineRule="auto"/>
        <w:ind w:left="426"/>
        <w:rPr>
          <w:rFonts w:ascii="Times New Roman" w:eastAsia="Times New Roman" w:hAnsi="Times New Roman" w:cs="Times New Roman"/>
          <w:lang w:val="es-ES"/>
        </w:rPr>
      </w:pPr>
      <w:r w:rsidRPr="00063054">
        <w:rPr>
          <w:rFonts w:ascii="Times New Roman" w:eastAsia="Times New Roman" w:hAnsi="Times New Roman" w:cs="Times New Roman"/>
          <w:lang w:val="es-ES"/>
        </w:rPr>
        <w:t>iii. Recursos Humanos Educados y Ocupados en Ciencia y Tecnología (</w:t>
      </w:r>
      <w:proofErr w:type="spellStart"/>
      <w:r w:rsidRPr="00063054">
        <w:rPr>
          <w:rFonts w:ascii="Times New Roman" w:eastAsia="Times New Roman" w:hAnsi="Times New Roman" w:cs="Times New Roman"/>
          <w:lang w:val="es-ES"/>
        </w:rPr>
        <w:t>RHCyTC</w:t>
      </w:r>
      <w:proofErr w:type="spellEnd"/>
      <w:r w:rsidRPr="00063054">
        <w:rPr>
          <w:rFonts w:ascii="Times New Roman" w:eastAsia="Times New Roman" w:hAnsi="Times New Roman" w:cs="Times New Roman"/>
          <w:lang w:val="es-ES"/>
        </w:rPr>
        <w:t>). Lo</w:t>
      </w:r>
      <w:r w:rsidRPr="00BD6778">
        <w:rPr>
          <w:rFonts w:ascii="Times New Roman" w:eastAsia="Times New Roman" w:hAnsi="Times New Roman" w:cs="Times New Roman"/>
          <w:lang w:val="es-ES"/>
        </w:rPr>
        <w:t xml:space="preserve"> componen personas que concluyeron estudios de tercer nivel y que están laborando en actividades de CyT.</w:t>
      </w:r>
    </w:p>
    <w:p w14:paraId="51B37065" w14:textId="77777777" w:rsidR="00840446" w:rsidRDefault="00840446" w:rsidP="00840446">
      <w:pPr>
        <w:autoSpaceDE w:val="0"/>
        <w:autoSpaceDN w:val="0"/>
        <w:adjustRightInd w:val="0"/>
        <w:rPr>
          <w:rFonts w:ascii="Times New Roman" w:hAnsi="Times New Roman"/>
          <w:color w:val="00B050"/>
        </w:rPr>
      </w:pPr>
    </w:p>
    <w:p w14:paraId="6BEBB43F" w14:textId="70E94C9F" w:rsidR="00840446" w:rsidRPr="00BD6778" w:rsidRDefault="00840446" w:rsidP="00BD6778">
      <w:pPr>
        <w:autoSpaceDE w:val="0"/>
        <w:autoSpaceDN w:val="0"/>
        <w:adjustRightInd w:val="0"/>
        <w:spacing w:line="360" w:lineRule="auto"/>
        <w:jc w:val="both"/>
        <w:rPr>
          <w:rFonts w:ascii="Times New Roman" w:eastAsia="Times New Roman" w:hAnsi="Times New Roman" w:cs="Times New Roman"/>
          <w:lang w:val="es-ES"/>
        </w:rPr>
      </w:pPr>
      <w:r w:rsidRPr="00BD6778">
        <w:rPr>
          <w:rFonts w:ascii="Times New Roman" w:eastAsia="Times New Roman" w:hAnsi="Times New Roman" w:cs="Times New Roman"/>
          <w:lang w:val="es-ES"/>
        </w:rPr>
        <w:lastRenderedPageBreak/>
        <w:t xml:space="preserve">En el año 2017, el número de personas que formó parte de los </w:t>
      </w:r>
      <w:proofErr w:type="spellStart"/>
      <w:r w:rsidRPr="00BD6778">
        <w:rPr>
          <w:rFonts w:ascii="Times New Roman" w:eastAsia="Times New Roman" w:hAnsi="Times New Roman" w:cs="Times New Roman"/>
          <w:lang w:val="es-ES"/>
        </w:rPr>
        <w:t>RHCyTE</w:t>
      </w:r>
      <w:proofErr w:type="spellEnd"/>
      <w:r w:rsidRPr="00BD6778">
        <w:rPr>
          <w:rFonts w:ascii="Times New Roman" w:eastAsia="Times New Roman" w:hAnsi="Times New Roman" w:cs="Times New Roman"/>
          <w:lang w:val="es-ES"/>
        </w:rPr>
        <w:t xml:space="preserve"> se ubicó en 11.8 millones, mientras que los </w:t>
      </w:r>
      <w:proofErr w:type="spellStart"/>
      <w:r w:rsidRPr="00BD6778">
        <w:rPr>
          <w:rFonts w:ascii="Times New Roman" w:eastAsia="Times New Roman" w:hAnsi="Times New Roman" w:cs="Times New Roman"/>
          <w:lang w:val="es-ES"/>
        </w:rPr>
        <w:t>RHCyTO</w:t>
      </w:r>
      <w:proofErr w:type="spellEnd"/>
      <w:r w:rsidRPr="00BD6778">
        <w:rPr>
          <w:rFonts w:ascii="Times New Roman" w:eastAsia="Times New Roman" w:hAnsi="Times New Roman" w:cs="Times New Roman"/>
          <w:lang w:val="es-ES"/>
        </w:rPr>
        <w:t xml:space="preserve"> estaba representado por 10.9 millones, y en el caso de los </w:t>
      </w:r>
      <w:proofErr w:type="spellStart"/>
      <w:r w:rsidRPr="00BD6778">
        <w:rPr>
          <w:rFonts w:ascii="Times New Roman" w:eastAsia="Times New Roman" w:hAnsi="Times New Roman" w:cs="Times New Roman"/>
          <w:lang w:val="es-ES"/>
        </w:rPr>
        <w:t>RHCyTC</w:t>
      </w:r>
      <w:proofErr w:type="spellEnd"/>
      <w:r w:rsidRPr="00BD6778">
        <w:rPr>
          <w:rFonts w:ascii="Times New Roman" w:eastAsia="Times New Roman" w:hAnsi="Times New Roman" w:cs="Times New Roman"/>
          <w:lang w:val="es-ES"/>
        </w:rPr>
        <w:t xml:space="preserve"> estaban conformados por 6.4 millones de personas,</w:t>
      </w:r>
      <w:r w:rsidR="00BD6778">
        <w:rPr>
          <w:rFonts w:ascii="Times New Roman" w:eastAsia="Times New Roman" w:hAnsi="Times New Roman" w:cs="Times New Roman"/>
          <w:lang w:val="es-ES"/>
        </w:rPr>
        <w:t xml:space="preserve"> </w:t>
      </w:r>
      <w:r w:rsidRPr="00BD6778">
        <w:rPr>
          <w:rFonts w:ascii="Times New Roman" w:eastAsia="Times New Roman" w:hAnsi="Times New Roman" w:cs="Times New Roman"/>
          <w:lang w:val="es-ES"/>
        </w:rPr>
        <w:t xml:space="preserve">Además, a pesar de que en los últimos años los </w:t>
      </w:r>
      <w:proofErr w:type="spellStart"/>
      <w:r w:rsidRPr="00BD6778">
        <w:rPr>
          <w:rFonts w:ascii="Times New Roman" w:eastAsia="Times New Roman" w:hAnsi="Times New Roman" w:cs="Times New Roman"/>
          <w:lang w:val="es-ES"/>
        </w:rPr>
        <w:t>RHCyTC</w:t>
      </w:r>
      <w:proofErr w:type="spellEnd"/>
      <w:r w:rsidRPr="00BD6778">
        <w:rPr>
          <w:rFonts w:ascii="Times New Roman" w:eastAsia="Times New Roman" w:hAnsi="Times New Roman" w:cs="Times New Roman"/>
          <w:lang w:val="es-ES"/>
        </w:rPr>
        <w:t xml:space="preserve"> han mostrado un crecimiento continuo, éste ha sido lento y aún es insuficiente pues tan solo representa 11.6% la Población Económicamente Activa (PEA).  (Informe General del Estado de la Ciencia, la Tecnología y la Innovación, 2017). </w:t>
      </w:r>
    </w:p>
    <w:p w14:paraId="4C6EC1C2" w14:textId="77777777" w:rsidR="00840446" w:rsidRDefault="00840446" w:rsidP="00840446">
      <w:pPr>
        <w:pStyle w:val="Textoindependiente"/>
        <w:ind w:right="142"/>
        <w:rPr>
          <w:rFonts w:ascii="Times New Roman" w:hAnsi="Times New Roman"/>
          <w:color w:val="00B050"/>
          <w:szCs w:val="24"/>
        </w:rPr>
      </w:pPr>
    </w:p>
    <w:p w14:paraId="3C23F2A0" w14:textId="0813DED4" w:rsidR="00840446" w:rsidRPr="00931289" w:rsidRDefault="00E71790" w:rsidP="00840446">
      <w:pPr>
        <w:spacing w:line="276" w:lineRule="auto"/>
        <w:jc w:val="center"/>
        <w:rPr>
          <w:rFonts w:ascii="Times New Roman" w:hAnsi="Times New Roman" w:cs="Times New Roman"/>
          <w:b/>
          <w:bCs/>
          <w:noProof/>
        </w:rPr>
      </w:pPr>
      <w:r w:rsidRPr="00931289">
        <w:rPr>
          <w:rFonts w:ascii="Times New Roman" w:hAnsi="Times New Roman" w:cs="Times New Roman"/>
          <w:noProof/>
          <w:lang w:val="es-ES"/>
        </w:rPr>
        <w:drawing>
          <wp:anchor distT="0" distB="0" distL="114300" distR="114300" simplePos="0" relativeHeight="251660288" behindDoc="1" locked="0" layoutInCell="1" allowOverlap="1" wp14:anchorId="67BD42AC" wp14:editId="5AF10938">
            <wp:simplePos x="0" y="0"/>
            <wp:positionH relativeFrom="margin">
              <wp:align>center</wp:align>
            </wp:positionH>
            <wp:positionV relativeFrom="paragraph">
              <wp:posOffset>261620</wp:posOffset>
            </wp:positionV>
            <wp:extent cx="5760000" cy="2879725"/>
            <wp:effectExtent l="0" t="0" r="0" b="0"/>
            <wp:wrapTight wrapText="bothSides">
              <wp:wrapPolygon edited="0">
                <wp:start x="0" y="0"/>
                <wp:lineTo x="0" y="21433"/>
                <wp:lineTo x="21505" y="21433"/>
                <wp:lineTo x="21505" y="0"/>
                <wp:lineTo x="0" y="0"/>
              </wp:wrapPolygon>
            </wp:wrapTight>
            <wp:docPr id="6" name="Gráfico 6">
              <a:extLst xmlns:a="http://schemas.openxmlformats.org/drawingml/2006/main">
                <a:ext uri="{FF2B5EF4-FFF2-40B4-BE49-F238E27FC236}">
                  <a16:creationId xmlns:a16="http://schemas.microsoft.com/office/drawing/2014/main" id="{443ABF5A-C7E5-4E0C-94EA-CA904A16E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840446" w:rsidRPr="00931289">
        <w:rPr>
          <w:rFonts w:ascii="Times New Roman" w:hAnsi="Times New Roman" w:cs="Times New Roman"/>
          <w:b/>
          <w:bCs/>
          <w:noProof/>
        </w:rPr>
        <w:t>Gráfica</w:t>
      </w:r>
      <w:r w:rsidRPr="00931289">
        <w:rPr>
          <w:rFonts w:ascii="Times New Roman" w:hAnsi="Times New Roman" w:cs="Times New Roman"/>
          <w:b/>
          <w:bCs/>
          <w:noProof/>
        </w:rPr>
        <w:t xml:space="preserve"> 2</w:t>
      </w:r>
      <w:r w:rsidR="00840446" w:rsidRPr="00931289">
        <w:rPr>
          <w:rFonts w:ascii="Times New Roman" w:hAnsi="Times New Roman" w:cs="Times New Roman"/>
          <w:b/>
          <w:bCs/>
          <w:noProof/>
        </w:rPr>
        <w:t>: Acervo de Recursos Humanos en Ciencia y Tecnología</w:t>
      </w:r>
      <w:r w:rsidR="00840446" w:rsidRPr="00931289" w:rsidDel="00D47434">
        <w:rPr>
          <w:rFonts w:ascii="Times New Roman" w:hAnsi="Times New Roman" w:cs="Times New Roman"/>
          <w:b/>
          <w:bCs/>
          <w:noProof/>
        </w:rPr>
        <w:t xml:space="preserve"> </w:t>
      </w:r>
      <w:r w:rsidR="00840446" w:rsidRPr="00931289">
        <w:rPr>
          <w:rFonts w:ascii="Times New Roman" w:hAnsi="Times New Roman" w:cs="Times New Roman"/>
          <w:b/>
          <w:bCs/>
          <w:noProof/>
        </w:rPr>
        <w:t xml:space="preserve">2010 - 2017 </w:t>
      </w:r>
    </w:p>
    <w:p w14:paraId="215D8B7B" w14:textId="4ABDAAC3" w:rsidR="00E71790" w:rsidRPr="00E71790" w:rsidRDefault="00E71790" w:rsidP="00E71790">
      <w:pPr>
        <w:rPr>
          <w:color w:val="000000" w:themeColor="text1"/>
          <w:sz w:val="18"/>
          <w:szCs w:val="18"/>
        </w:rPr>
      </w:pPr>
      <w:r>
        <w:rPr>
          <w:color w:val="000000" w:themeColor="text1"/>
          <w:sz w:val="18"/>
          <w:szCs w:val="18"/>
        </w:rPr>
        <w:t xml:space="preserve">            </w:t>
      </w:r>
      <w:r w:rsidRPr="00E71790">
        <w:rPr>
          <w:color w:val="000000" w:themeColor="text1"/>
          <w:sz w:val="18"/>
          <w:szCs w:val="18"/>
        </w:rPr>
        <w:t xml:space="preserve">Fuente: </w:t>
      </w:r>
      <w:r w:rsidRPr="00E71790">
        <w:rPr>
          <w:rFonts w:ascii="Times New Roman" w:hAnsi="Times New Roman"/>
          <w:color w:val="000000" w:themeColor="text1"/>
          <w:sz w:val="18"/>
          <w:szCs w:val="18"/>
        </w:rPr>
        <w:t>Informe General del Estado de la Ciencia, la Tecnología y la Innovación, 2017</w:t>
      </w:r>
    </w:p>
    <w:p w14:paraId="647E8C70" w14:textId="5A5F24C1" w:rsidR="00840446" w:rsidRDefault="00840446" w:rsidP="00840446">
      <w:pPr>
        <w:pStyle w:val="Textoindependiente"/>
        <w:ind w:right="142"/>
        <w:rPr>
          <w:rFonts w:ascii="Times New Roman" w:hAnsi="Times New Roman"/>
          <w:color w:val="00B050"/>
          <w:szCs w:val="24"/>
        </w:rPr>
      </w:pPr>
    </w:p>
    <w:p w14:paraId="06708A5B" w14:textId="775E10F1" w:rsidR="00840446" w:rsidRPr="00E71790" w:rsidRDefault="00E71790" w:rsidP="00840446">
      <w:pPr>
        <w:pStyle w:val="Textoindependiente"/>
        <w:ind w:right="142"/>
        <w:rPr>
          <w:rFonts w:ascii="Times New Roman" w:hAnsi="Times New Roman"/>
          <w:color w:val="000000" w:themeColor="text1"/>
          <w:szCs w:val="24"/>
        </w:rPr>
      </w:pPr>
      <w:r w:rsidRPr="00E71790">
        <w:rPr>
          <w:rFonts w:ascii="Times New Roman" w:hAnsi="Times New Roman"/>
          <w:color w:val="000000" w:themeColor="text1"/>
          <w:szCs w:val="24"/>
        </w:rPr>
        <w:t>E</w:t>
      </w:r>
      <w:r w:rsidR="00840446" w:rsidRPr="00E71790">
        <w:rPr>
          <w:rFonts w:ascii="Times New Roman" w:hAnsi="Times New Roman"/>
          <w:color w:val="000000" w:themeColor="text1"/>
          <w:szCs w:val="24"/>
        </w:rPr>
        <w:t>n 2016, México contaba con un total de 38,882 investigadores, de los cuales 37.3% laboraba en empresas, 17.2% en el gobierno, 43.7% en las IES, y el restante 1.8% en instituciones privadas sin fines de lucro. En ese año, la proporción de investigadores en México por cada mil integrantes de la PEA fue de 0.73, cifra que no sólo está muy por debajo de las de países avanzados, como Alemania, con 9.3, o el Reino Unido, con 8.7, sino de muchos otros, incluso algunos países de América Latina. Con una Tasa Media de Crecimiento Anual (TMCA) de investigadores de 13.42% correspondiente al periodo 2012-2016.   (</w:t>
      </w:r>
      <w:hyperlink r:id="rId10" w:history="1">
        <w:r w:rsidR="00840446" w:rsidRPr="00E71790">
          <w:rPr>
            <w:rStyle w:val="Hipervnculo"/>
            <w:rFonts w:ascii="Times New Roman" w:eastAsiaTheme="majorEastAsia" w:hAnsi="Times New Roman"/>
            <w:color w:val="000000" w:themeColor="text1"/>
          </w:rPr>
          <w:t>https://stats.oecd.org/Index.aspx?DataSetCode=MSTI_PUB#</w:t>
        </w:r>
      </w:hyperlink>
      <w:r w:rsidR="00840446" w:rsidRPr="00E71790">
        <w:rPr>
          <w:rFonts w:ascii="Times New Roman" w:hAnsi="Times New Roman"/>
          <w:color w:val="000000" w:themeColor="text1"/>
          <w:szCs w:val="24"/>
        </w:rPr>
        <w:t xml:space="preserve">) (Tablas 1 y 2). </w:t>
      </w:r>
    </w:p>
    <w:p w14:paraId="267872D7" w14:textId="77777777" w:rsidR="00840446" w:rsidRDefault="00840446" w:rsidP="00840446">
      <w:pPr>
        <w:pStyle w:val="Textoindependiente"/>
        <w:ind w:right="142"/>
        <w:jc w:val="center"/>
        <w:rPr>
          <w:rFonts w:ascii="Times New Roman" w:hAnsi="Times New Roman"/>
          <w:b/>
          <w:szCs w:val="24"/>
        </w:rPr>
      </w:pPr>
    </w:p>
    <w:p w14:paraId="3710C560" w14:textId="38A495D4" w:rsidR="00840446" w:rsidRPr="00931289" w:rsidRDefault="00840446" w:rsidP="00E71790">
      <w:pPr>
        <w:pStyle w:val="Textoindependiente"/>
        <w:ind w:right="142"/>
        <w:jc w:val="center"/>
        <w:rPr>
          <w:rFonts w:ascii="Times New Roman" w:eastAsiaTheme="minorEastAsia" w:hAnsi="Times New Roman"/>
          <w:b/>
          <w:bCs/>
          <w:noProof/>
          <w:szCs w:val="24"/>
          <w:lang w:val="es-ES_tradnl"/>
        </w:rPr>
      </w:pPr>
      <w:r w:rsidRPr="00931289">
        <w:rPr>
          <w:rFonts w:ascii="Times New Roman" w:eastAsiaTheme="minorEastAsia" w:hAnsi="Times New Roman"/>
          <w:b/>
          <w:bCs/>
          <w:noProof/>
          <w:szCs w:val="24"/>
          <w:lang w:val="es-ES_tradnl"/>
        </w:rPr>
        <w:t>Tabla 1.</w:t>
      </w:r>
      <w:r w:rsidR="00E71790" w:rsidRPr="00931289">
        <w:rPr>
          <w:rFonts w:ascii="Times New Roman" w:eastAsiaTheme="minorEastAsia" w:hAnsi="Times New Roman"/>
          <w:b/>
          <w:bCs/>
          <w:noProof/>
          <w:szCs w:val="24"/>
          <w:lang w:val="es-ES_tradnl"/>
        </w:rPr>
        <w:t xml:space="preserve"> P</w:t>
      </w:r>
      <w:r w:rsidRPr="00931289">
        <w:rPr>
          <w:rFonts w:ascii="Times New Roman" w:eastAsiaTheme="minorEastAsia" w:hAnsi="Times New Roman"/>
          <w:b/>
          <w:bCs/>
          <w:noProof/>
          <w:szCs w:val="24"/>
          <w:lang w:val="es-ES_tradnl"/>
        </w:rPr>
        <w:t>ersonas dedicadas de tiempo completo a la investigación 2016</w:t>
      </w:r>
    </w:p>
    <w:tbl>
      <w:tblPr>
        <w:tblStyle w:val="Tabladecuadrcula4"/>
        <w:tblW w:w="0" w:type="auto"/>
        <w:jc w:val="center"/>
        <w:tblLook w:val="04A0" w:firstRow="1" w:lastRow="0" w:firstColumn="1" w:lastColumn="0" w:noHBand="0" w:noVBand="1"/>
      </w:tblPr>
      <w:tblGrid>
        <w:gridCol w:w="1610"/>
        <w:gridCol w:w="3205"/>
      </w:tblGrid>
      <w:tr w:rsidR="00E71790" w:rsidRPr="003627CA" w14:paraId="11D843F3" w14:textId="77777777" w:rsidTr="0075108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815" w:type="dxa"/>
            <w:gridSpan w:val="2"/>
            <w:noWrap/>
            <w:hideMark/>
          </w:tcPr>
          <w:p w14:paraId="1970B4D7" w14:textId="5EFF6995" w:rsidR="00E71790" w:rsidRPr="00751087" w:rsidRDefault="00E71790" w:rsidP="00840446">
            <w:pPr>
              <w:jc w:val="center"/>
              <w:rPr>
                <w:rFonts w:ascii="Times New Roman" w:eastAsia="Times New Roman" w:hAnsi="Times New Roman" w:cs="Times New Roman"/>
                <w:b w:val="0"/>
                <w:bCs w:val="0"/>
                <w:color w:val="000000"/>
                <w:lang w:val="es-MX" w:eastAsia="es-MX"/>
              </w:rPr>
            </w:pPr>
            <w:r w:rsidRPr="00751087">
              <w:rPr>
                <w:rFonts w:ascii="Times New Roman" w:eastAsia="Times New Roman" w:hAnsi="Times New Roman" w:cs="Times New Roman"/>
                <w:b w:val="0"/>
                <w:bCs w:val="0"/>
                <w:lang w:val="es-MX" w:eastAsia="es-MX"/>
              </w:rPr>
              <w:t>Investigadores en IDE (todos los sectores</w:t>
            </w:r>
            <w:r w:rsidR="00751087">
              <w:rPr>
                <w:rFonts w:ascii="Times New Roman" w:eastAsia="Times New Roman" w:hAnsi="Times New Roman" w:cs="Times New Roman"/>
                <w:b w:val="0"/>
                <w:bCs w:val="0"/>
                <w:lang w:val="es-MX" w:eastAsia="es-MX"/>
              </w:rPr>
              <w:t>)</w:t>
            </w:r>
            <w:r w:rsidRPr="00751087">
              <w:rPr>
                <w:rFonts w:ascii="Times New Roman" w:eastAsia="Times New Roman" w:hAnsi="Times New Roman" w:cs="Times New Roman"/>
                <w:b w:val="0"/>
                <w:bCs w:val="0"/>
                <w:color w:val="000000"/>
                <w:lang w:val="es-MX" w:eastAsia="es-MX"/>
              </w:rPr>
              <w:t>)</w:t>
            </w:r>
          </w:p>
        </w:tc>
      </w:tr>
      <w:tr w:rsidR="00E71790" w:rsidRPr="003627CA" w14:paraId="15786808" w14:textId="77777777" w:rsidTr="0075108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B387A3"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Chile </w:t>
            </w:r>
          </w:p>
        </w:tc>
        <w:tc>
          <w:tcPr>
            <w:tcW w:w="2993" w:type="dxa"/>
            <w:noWrap/>
            <w:hideMark/>
          </w:tcPr>
          <w:p w14:paraId="72674131" w14:textId="0782633B" w:rsidR="00E71790" w:rsidRPr="00751087" w:rsidRDefault="00E71790" w:rsidP="007510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1087">
              <w:rPr>
                <w:rFonts w:ascii="Times New Roman" w:hAnsi="Times New Roman" w:cs="Times New Roman"/>
                <w:color w:val="000000"/>
              </w:rPr>
              <w:t>8</w:t>
            </w:r>
            <w:r w:rsidR="00751087">
              <w:rPr>
                <w:rFonts w:ascii="Times New Roman" w:hAnsi="Times New Roman" w:cs="Times New Roman"/>
                <w:color w:val="000000"/>
              </w:rPr>
              <w:t>,</w:t>
            </w:r>
            <w:r w:rsidRPr="00751087">
              <w:rPr>
                <w:rFonts w:ascii="Times New Roman" w:hAnsi="Times New Roman" w:cs="Times New Roman"/>
                <w:color w:val="000000"/>
              </w:rPr>
              <w:t>985</w:t>
            </w:r>
          </w:p>
          <w:p w14:paraId="7E3CF1DA" w14:textId="77777777" w:rsidR="00E71790" w:rsidRPr="00751087" w:rsidRDefault="00E71790" w:rsidP="007510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p>
        </w:tc>
      </w:tr>
      <w:tr w:rsidR="00E71790" w:rsidRPr="003627CA" w14:paraId="38B90159" w14:textId="77777777" w:rsidTr="0075108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73BB1FA"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Alemania</w:t>
            </w:r>
          </w:p>
        </w:tc>
        <w:tc>
          <w:tcPr>
            <w:tcW w:w="2993" w:type="dxa"/>
            <w:noWrap/>
            <w:hideMark/>
          </w:tcPr>
          <w:p w14:paraId="5827B111" w14:textId="302589B4"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1087">
              <w:rPr>
                <w:rFonts w:ascii="Times New Roman" w:hAnsi="Times New Roman" w:cs="Times New Roman"/>
                <w:color w:val="000000"/>
              </w:rPr>
              <w:t>399</w:t>
            </w:r>
            <w:r w:rsidR="00751087">
              <w:rPr>
                <w:rFonts w:ascii="Times New Roman" w:hAnsi="Times New Roman" w:cs="Times New Roman"/>
                <w:color w:val="000000"/>
              </w:rPr>
              <w:t>,</w:t>
            </w:r>
            <w:r w:rsidRPr="00751087">
              <w:rPr>
                <w:rFonts w:ascii="Times New Roman" w:hAnsi="Times New Roman" w:cs="Times New Roman"/>
                <w:color w:val="000000"/>
              </w:rPr>
              <w:t>605</w:t>
            </w:r>
          </w:p>
          <w:p w14:paraId="05C0AC93" w14:textId="77777777"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p>
        </w:tc>
      </w:tr>
      <w:tr w:rsidR="00E71790" w:rsidRPr="003627CA" w14:paraId="125FF925" w14:textId="77777777" w:rsidTr="0075108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758754"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Italia</w:t>
            </w:r>
          </w:p>
        </w:tc>
        <w:tc>
          <w:tcPr>
            <w:tcW w:w="2993" w:type="dxa"/>
            <w:noWrap/>
            <w:hideMark/>
          </w:tcPr>
          <w:p w14:paraId="33D56CBF" w14:textId="2B208BDE" w:rsidR="00E71790" w:rsidRPr="00751087" w:rsidRDefault="00E71790" w:rsidP="007510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133</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706</w:t>
            </w:r>
          </w:p>
        </w:tc>
      </w:tr>
      <w:tr w:rsidR="00E71790" w:rsidRPr="003627CA" w14:paraId="4DF03A43" w14:textId="77777777" w:rsidTr="0075108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E5CD66" w14:textId="11D6D544"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Jap</w:t>
            </w:r>
            <w:r w:rsidR="00751087" w:rsidRPr="00751087">
              <w:rPr>
                <w:rFonts w:ascii="Times New Roman" w:eastAsia="Times New Roman" w:hAnsi="Times New Roman" w:cs="Times New Roman"/>
                <w:color w:val="000000"/>
                <w:lang w:val="es-MX" w:eastAsia="es-MX"/>
              </w:rPr>
              <w:t>ó</w:t>
            </w:r>
            <w:r w:rsidRPr="00751087">
              <w:rPr>
                <w:rFonts w:ascii="Times New Roman" w:eastAsia="Times New Roman" w:hAnsi="Times New Roman" w:cs="Times New Roman"/>
                <w:color w:val="000000"/>
                <w:lang w:val="es-MX" w:eastAsia="es-MX"/>
              </w:rPr>
              <w:t>n</w:t>
            </w:r>
          </w:p>
        </w:tc>
        <w:tc>
          <w:tcPr>
            <w:tcW w:w="2993" w:type="dxa"/>
            <w:noWrap/>
            <w:hideMark/>
          </w:tcPr>
          <w:p w14:paraId="39056413" w14:textId="1AA29672"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665</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566</w:t>
            </w:r>
          </w:p>
        </w:tc>
      </w:tr>
      <w:tr w:rsidR="00E71790" w:rsidRPr="003627CA" w14:paraId="72492259" w14:textId="77777777" w:rsidTr="0075108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F7E878" w14:textId="77777777" w:rsidR="00E71790" w:rsidRPr="00751087" w:rsidRDefault="00E71790" w:rsidP="00840446">
            <w:pPr>
              <w:rPr>
                <w:rFonts w:ascii="Times New Roman" w:eastAsia="Times New Roman" w:hAnsi="Times New Roman" w:cs="Times New Roman"/>
                <w:b w:val="0"/>
                <w:lang w:val="es-MX" w:eastAsia="es-MX"/>
              </w:rPr>
            </w:pPr>
            <w:r w:rsidRPr="00751087">
              <w:rPr>
                <w:rFonts w:ascii="Times New Roman" w:eastAsia="Times New Roman" w:hAnsi="Times New Roman" w:cs="Times New Roman"/>
                <w:b w:val="0"/>
                <w:lang w:val="es-MX" w:eastAsia="es-MX"/>
              </w:rPr>
              <w:t>México</w:t>
            </w:r>
          </w:p>
        </w:tc>
        <w:tc>
          <w:tcPr>
            <w:tcW w:w="2993" w:type="dxa"/>
            <w:noWrap/>
            <w:hideMark/>
          </w:tcPr>
          <w:p w14:paraId="289E0C0D" w14:textId="6A72623D" w:rsidR="00E71790" w:rsidRPr="00751087" w:rsidRDefault="00E71790" w:rsidP="007510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lang w:val="es-MX" w:eastAsia="es-MX"/>
              </w:rPr>
            </w:pPr>
            <w:r w:rsidRPr="00751087">
              <w:rPr>
                <w:rFonts w:ascii="Times New Roman" w:eastAsia="Times New Roman" w:hAnsi="Times New Roman" w:cs="Times New Roman"/>
                <w:b/>
                <w:lang w:val="es-MX" w:eastAsia="es-MX"/>
              </w:rPr>
              <w:t>38</w:t>
            </w:r>
            <w:r w:rsidR="00751087">
              <w:rPr>
                <w:rFonts w:ascii="Times New Roman" w:eastAsia="Times New Roman" w:hAnsi="Times New Roman" w:cs="Times New Roman"/>
                <w:b/>
                <w:lang w:val="es-MX" w:eastAsia="es-MX"/>
              </w:rPr>
              <w:t>,</w:t>
            </w:r>
            <w:r w:rsidRPr="00751087">
              <w:rPr>
                <w:rFonts w:ascii="Times New Roman" w:eastAsia="Times New Roman" w:hAnsi="Times New Roman" w:cs="Times New Roman"/>
                <w:b/>
                <w:lang w:val="es-MX" w:eastAsia="es-MX"/>
              </w:rPr>
              <w:t>882</w:t>
            </w:r>
          </w:p>
        </w:tc>
      </w:tr>
      <w:tr w:rsidR="00E71790" w:rsidRPr="003627CA" w14:paraId="0B4BA33C" w14:textId="77777777" w:rsidTr="0075108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B7AE22"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Noruega</w:t>
            </w:r>
          </w:p>
        </w:tc>
        <w:tc>
          <w:tcPr>
            <w:tcW w:w="2993" w:type="dxa"/>
            <w:noWrap/>
            <w:hideMark/>
          </w:tcPr>
          <w:p w14:paraId="73A04DA7" w14:textId="412F9B4C"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51087">
              <w:rPr>
                <w:rFonts w:ascii="Times New Roman" w:hAnsi="Times New Roman" w:cs="Times New Roman"/>
                <w:color w:val="000000"/>
              </w:rPr>
              <w:t>31</w:t>
            </w:r>
            <w:r w:rsidR="00751087">
              <w:rPr>
                <w:rFonts w:ascii="Times New Roman" w:hAnsi="Times New Roman" w:cs="Times New Roman"/>
                <w:color w:val="000000"/>
              </w:rPr>
              <w:t>,</w:t>
            </w:r>
            <w:r w:rsidRPr="00751087">
              <w:rPr>
                <w:rFonts w:ascii="Times New Roman" w:hAnsi="Times New Roman" w:cs="Times New Roman"/>
                <w:color w:val="000000"/>
              </w:rPr>
              <w:t>913</w:t>
            </w:r>
          </w:p>
          <w:p w14:paraId="67CFF0E2" w14:textId="77777777"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p>
        </w:tc>
      </w:tr>
      <w:tr w:rsidR="00E71790" w:rsidRPr="003627CA" w14:paraId="1B416BC3" w14:textId="77777777" w:rsidTr="0075108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FC1FD06"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España</w:t>
            </w:r>
          </w:p>
        </w:tc>
        <w:tc>
          <w:tcPr>
            <w:tcW w:w="2993" w:type="dxa"/>
            <w:noWrap/>
            <w:hideMark/>
          </w:tcPr>
          <w:p w14:paraId="0014D348" w14:textId="5A6583FB" w:rsidR="00E71790" w:rsidRPr="00751087" w:rsidRDefault="00E71790" w:rsidP="007510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126</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633</w:t>
            </w:r>
          </w:p>
        </w:tc>
      </w:tr>
      <w:tr w:rsidR="00E71790" w:rsidRPr="003627CA" w14:paraId="46E07155" w14:textId="77777777" w:rsidTr="0075108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CFCC71"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Reino Unido</w:t>
            </w:r>
          </w:p>
        </w:tc>
        <w:tc>
          <w:tcPr>
            <w:tcW w:w="2993" w:type="dxa"/>
            <w:noWrap/>
            <w:hideMark/>
          </w:tcPr>
          <w:p w14:paraId="39E2D229" w14:textId="03851811"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288</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922</w:t>
            </w:r>
          </w:p>
        </w:tc>
      </w:tr>
      <w:tr w:rsidR="00E71790" w:rsidRPr="003627CA" w14:paraId="3B7C726F" w14:textId="77777777" w:rsidTr="00751087">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68AE5C"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Argentina </w:t>
            </w:r>
          </w:p>
        </w:tc>
        <w:tc>
          <w:tcPr>
            <w:tcW w:w="2993" w:type="dxa"/>
            <w:noWrap/>
            <w:hideMark/>
          </w:tcPr>
          <w:p w14:paraId="69F5C926" w14:textId="23F8FC86" w:rsidR="00E71790" w:rsidRPr="00751087" w:rsidRDefault="00E71790" w:rsidP="007510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54</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045</w:t>
            </w:r>
          </w:p>
        </w:tc>
      </w:tr>
      <w:tr w:rsidR="00E71790" w:rsidRPr="003627CA" w14:paraId="566A43BE" w14:textId="77777777" w:rsidTr="00751087">
        <w:trPr>
          <w:trHeight w:val="27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03EF107" w14:textId="77777777" w:rsidR="00E71790" w:rsidRPr="00751087" w:rsidRDefault="00E71790"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China 2012</w:t>
            </w:r>
          </w:p>
        </w:tc>
        <w:tc>
          <w:tcPr>
            <w:tcW w:w="2993" w:type="dxa"/>
            <w:noWrap/>
            <w:hideMark/>
          </w:tcPr>
          <w:p w14:paraId="79B1782D" w14:textId="6B9F2CE3" w:rsidR="00E71790" w:rsidRPr="00751087" w:rsidRDefault="00E71790" w:rsidP="00751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1</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692</w:t>
            </w:r>
            <w:r w:rsidR="00751087">
              <w:rPr>
                <w:rFonts w:ascii="Times New Roman" w:eastAsia="Times New Roman" w:hAnsi="Times New Roman" w:cs="Times New Roman"/>
                <w:color w:val="000000"/>
                <w:lang w:val="es-MX" w:eastAsia="es-MX"/>
              </w:rPr>
              <w:t>,</w:t>
            </w:r>
            <w:r w:rsidRPr="00751087">
              <w:rPr>
                <w:rFonts w:ascii="Times New Roman" w:eastAsia="Times New Roman" w:hAnsi="Times New Roman" w:cs="Times New Roman"/>
                <w:color w:val="000000"/>
                <w:lang w:val="es-MX" w:eastAsia="es-MX"/>
              </w:rPr>
              <w:t>175.8</w:t>
            </w:r>
          </w:p>
        </w:tc>
      </w:tr>
    </w:tbl>
    <w:p w14:paraId="37F30458" w14:textId="05882392" w:rsidR="00E71790" w:rsidRPr="00751087" w:rsidRDefault="00E71790" w:rsidP="00751087">
      <w:pPr>
        <w:jc w:val="center"/>
        <w:rPr>
          <w:rFonts w:ascii="Times New Roman" w:hAnsi="Times New Roman"/>
          <w:color w:val="000000" w:themeColor="text1"/>
          <w:sz w:val="18"/>
          <w:szCs w:val="18"/>
        </w:rPr>
      </w:pPr>
      <w:r w:rsidRPr="00751087">
        <w:rPr>
          <w:rFonts w:ascii="Times New Roman" w:hAnsi="Times New Roman"/>
          <w:color w:val="000000" w:themeColor="text1"/>
          <w:sz w:val="18"/>
          <w:szCs w:val="18"/>
        </w:rPr>
        <w:t xml:space="preserve">Fuente. </w:t>
      </w:r>
      <w:r w:rsidR="00751087" w:rsidRPr="00751087">
        <w:rPr>
          <w:rFonts w:ascii="Times New Roman" w:hAnsi="Times New Roman"/>
          <w:color w:val="000000" w:themeColor="text1"/>
          <w:sz w:val="18"/>
          <w:szCs w:val="18"/>
        </w:rPr>
        <w:t xml:space="preserve">OECD, </w:t>
      </w:r>
      <w:r w:rsidRPr="00751087">
        <w:rPr>
          <w:rFonts w:ascii="Times New Roman" w:hAnsi="Times New Roman"/>
          <w:color w:val="000000" w:themeColor="text1"/>
          <w:sz w:val="18"/>
          <w:szCs w:val="18"/>
        </w:rPr>
        <w:t>Main Science of Technology and Innovation</w:t>
      </w:r>
    </w:p>
    <w:p w14:paraId="6B032C9F" w14:textId="00FA77BE" w:rsidR="00E71790" w:rsidRPr="00751087" w:rsidRDefault="00E71790" w:rsidP="00751087">
      <w:pPr>
        <w:pStyle w:val="Textoindependiente"/>
        <w:ind w:right="49"/>
        <w:jc w:val="center"/>
        <w:rPr>
          <w:rFonts w:ascii="Times New Roman" w:eastAsiaTheme="minorEastAsia" w:hAnsi="Times New Roman" w:cstheme="minorBidi"/>
          <w:color w:val="000000" w:themeColor="text1"/>
          <w:sz w:val="18"/>
          <w:szCs w:val="18"/>
          <w:lang w:val="es-ES_tradnl"/>
        </w:rPr>
      </w:pPr>
      <w:r w:rsidRPr="00751087">
        <w:rPr>
          <w:rFonts w:ascii="Times New Roman" w:eastAsiaTheme="minorEastAsia" w:hAnsi="Times New Roman" w:cstheme="minorBidi"/>
          <w:color w:val="000000" w:themeColor="text1"/>
          <w:sz w:val="18"/>
          <w:szCs w:val="18"/>
          <w:lang w:val="es-ES_tradnl"/>
        </w:rPr>
        <w:t>https://stats.oecd.org/Index.aspx?DataSetCode=MSTI_PUB#</w:t>
      </w:r>
    </w:p>
    <w:p w14:paraId="38972C8A" w14:textId="77777777" w:rsidR="00751087" w:rsidRDefault="00751087" w:rsidP="00840446">
      <w:pPr>
        <w:pStyle w:val="Textoindependiente"/>
        <w:ind w:right="142"/>
        <w:jc w:val="left"/>
        <w:rPr>
          <w:rFonts w:ascii="Times New Roman" w:hAnsi="Times New Roman"/>
          <w:b/>
          <w:szCs w:val="24"/>
        </w:rPr>
      </w:pPr>
    </w:p>
    <w:p w14:paraId="05D9ED9F" w14:textId="08E79DA3" w:rsidR="00840446" w:rsidRPr="00931289" w:rsidRDefault="00840446" w:rsidP="00751087">
      <w:pPr>
        <w:pStyle w:val="Textoindependiente"/>
        <w:ind w:right="142"/>
        <w:jc w:val="center"/>
        <w:rPr>
          <w:rFonts w:ascii="Times New Roman" w:eastAsiaTheme="minorEastAsia" w:hAnsi="Times New Roman"/>
          <w:b/>
          <w:bCs/>
          <w:noProof/>
          <w:szCs w:val="24"/>
          <w:lang w:val="es-ES_tradnl"/>
        </w:rPr>
      </w:pPr>
      <w:r w:rsidRPr="00931289">
        <w:rPr>
          <w:rFonts w:ascii="Times New Roman" w:eastAsiaTheme="minorEastAsia" w:hAnsi="Times New Roman"/>
          <w:b/>
          <w:bCs/>
          <w:noProof/>
          <w:szCs w:val="24"/>
          <w:lang w:val="es-ES_tradnl"/>
        </w:rPr>
        <w:t>Tabla 2.  Investigadores en IDE por cada mil empleados</w:t>
      </w:r>
    </w:p>
    <w:tbl>
      <w:tblPr>
        <w:tblStyle w:val="Tablanormal1"/>
        <w:tblW w:w="0" w:type="auto"/>
        <w:jc w:val="center"/>
        <w:tblLook w:val="04A0" w:firstRow="1" w:lastRow="0" w:firstColumn="1" w:lastColumn="0" w:noHBand="0" w:noVBand="1"/>
      </w:tblPr>
      <w:tblGrid>
        <w:gridCol w:w="3857"/>
        <w:gridCol w:w="816"/>
      </w:tblGrid>
      <w:tr w:rsidR="00751087" w:rsidRPr="003627CA" w14:paraId="4493F07E" w14:textId="77777777" w:rsidTr="00751087">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37623969"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Australia</w:t>
            </w:r>
          </w:p>
        </w:tc>
        <w:tc>
          <w:tcPr>
            <w:tcW w:w="0" w:type="auto"/>
            <w:noWrap/>
            <w:hideMark/>
          </w:tcPr>
          <w:p w14:paraId="4E4147B0" w14:textId="77777777" w:rsidR="00751087" w:rsidRPr="00751087" w:rsidRDefault="00751087" w:rsidP="0084044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hAnsi="Times New Roman" w:cs="Times New Roman"/>
              </w:rPr>
              <w:t xml:space="preserve"> </w:t>
            </w:r>
            <w:r w:rsidRPr="00751087">
              <w:rPr>
                <w:rFonts w:ascii="Times New Roman" w:hAnsi="Times New Roman" w:cs="Times New Roman"/>
                <w:b w:val="0"/>
                <w:bCs w:val="0"/>
                <w:color w:val="000000"/>
              </w:rPr>
              <w:t>10.17</w:t>
            </w:r>
          </w:p>
        </w:tc>
      </w:tr>
      <w:tr w:rsidR="00751087" w:rsidRPr="003627CA" w14:paraId="5ABFC317"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A7DF3ED"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Canadá</w:t>
            </w:r>
          </w:p>
        </w:tc>
        <w:tc>
          <w:tcPr>
            <w:tcW w:w="0" w:type="auto"/>
            <w:noWrap/>
            <w:hideMark/>
          </w:tcPr>
          <w:p w14:paraId="4D03C95A"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51087">
              <w:rPr>
                <w:rFonts w:ascii="Times New Roman" w:hAnsi="Times New Roman" w:cs="Times New Roman"/>
                <w:color w:val="000000"/>
              </w:rPr>
              <w:t>7.95</w:t>
            </w:r>
          </w:p>
        </w:tc>
      </w:tr>
      <w:tr w:rsidR="00751087" w:rsidRPr="003627CA" w14:paraId="65D9F603" w14:textId="77777777" w:rsidTr="00751087">
        <w:trPr>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09AC31A9"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Chile </w:t>
            </w:r>
          </w:p>
        </w:tc>
        <w:tc>
          <w:tcPr>
            <w:tcW w:w="0" w:type="auto"/>
            <w:noWrap/>
            <w:hideMark/>
          </w:tcPr>
          <w:p w14:paraId="2DF9CDE1" w14:textId="77777777" w:rsidR="00751087" w:rsidRPr="00751087" w:rsidRDefault="00751087" w:rsidP="008404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1.03</w:t>
            </w:r>
          </w:p>
        </w:tc>
      </w:tr>
      <w:tr w:rsidR="00751087" w:rsidRPr="003627CA" w14:paraId="6077CC9F"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5BFBC9C"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Alemania </w:t>
            </w:r>
          </w:p>
        </w:tc>
        <w:tc>
          <w:tcPr>
            <w:tcW w:w="0" w:type="auto"/>
            <w:noWrap/>
            <w:hideMark/>
          </w:tcPr>
          <w:p w14:paraId="57B39F9C"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9.3</w:t>
            </w:r>
          </w:p>
        </w:tc>
      </w:tr>
      <w:tr w:rsidR="00751087" w:rsidRPr="003627CA" w14:paraId="7796AE15" w14:textId="77777777" w:rsidTr="00751087">
        <w:trPr>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6EF1DE5B"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Italia</w:t>
            </w:r>
          </w:p>
        </w:tc>
        <w:tc>
          <w:tcPr>
            <w:tcW w:w="0" w:type="auto"/>
            <w:noWrap/>
            <w:hideMark/>
          </w:tcPr>
          <w:p w14:paraId="4FEC3DCC" w14:textId="77777777" w:rsidR="00751087" w:rsidRPr="00751087" w:rsidRDefault="00751087" w:rsidP="008404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5.19</w:t>
            </w:r>
          </w:p>
        </w:tc>
      </w:tr>
      <w:tr w:rsidR="00751087" w:rsidRPr="003627CA" w14:paraId="40A8B949"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6AA14DF8"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Japón</w:t>
            </w:r>
          </w:p>
        </w:tc>
        <w:tc>
          <w:tcPr>
            <w:tcW w:w="0" w:type="auto"/>
            <w:noWrap/>
            <w:hideMark/>
          </w:tcPr>
          <w:p w14:paraId="49390420"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10.01</w:t>
            </w:r>
          </w:p>
        </w:tc>
      </w:tr>
      <w:tr w:rsidR="00751087" w:rsidRPr="003627CA" w14:paraId="3AF13BAC" w14:textId="77777777" w:rsidTr="00751087">
        <w:trPr>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23D8FA6A"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Corea </w:t>
            </w:r>
          </w:p>
        </w:tc>
        <w:tc>
          <w:tcPr>
            <w:tcW w:w="0" w:type="auto"/>
            <w:noWrap/>
            <w:hideMark/>
          </w:tcPr>
          <w:p w14:paraId="560B86A1" w14:textId="77777777" w:rsidR="00751087" w:rsidRPr="00751087" w:rsidRDefault="00751087" w:rsidP="008404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13.26</w:t>
            </w:r>
          </w:p>
        </w:tc>
      </w:tr>
      <w:tr w:rsidR="00751087" w:rsidRPr="003627CA" w14:paraId="52CFC843"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538B177D"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br w:type="page"/>
              <w:t>México</w:t>
            </w:r>
          </w:p>
        </w:tc>
        <w:tc>
          <w:tcPr>
            <w:tcW w:w="0" w:type="auto"/>
            <w:noWrap/>
            <w:hideMark/>
          </w:tcPr>
          <w:p w14:paraId="1A1106BB"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0.72</w:t>
            </w:r>
          </w:p>
        </w:tc>
      </w:tr>
      <w:tr w:rsidR="00751087" w:rsidRPr="003627CA" w14:paraId="53F5C3B5" w14:textId="77777777" w:rsidTr="00751087">
        <w:trPr>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08428CB5"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España </w:t>
            </w:r>
          </w:p>
        </w:tc>
        <w:tc>
          <w:tcPr>
            <w:tcW w:w="0" w:type="auto"/>
            <w:noWrap/>
            <w:hideMark/>
          </w:tcPr>
          <w:p w14:paraId="7C1CB179" w14:textId="77777777" w:rsidR="00751087" w:rsidRPr="00751087" w:rsidRDefault="00751087" w:rsidP="008404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5.54</w:t>
            </w:r>
          </w:p>
        </w:tc>
      </w:tr>
      <w:tr w:rsidR="00751087" w:rsidRPr="003627CA" w14:paraId="5A24DB24"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1661E9D9"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Reino Unido </w:t>
            </w:r>
          </w:p>
        </w:tc>
        <w:tc>
          <w:tcPr>
            <w:tcW w:w="0" w:type="auto"/>
            <w:noWrap/>
            <w:hideMark/>
          </w:tcPr>
          <w:p w14:paraId="4554DD4F"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8.69</w:t>
            </w:r>
          </w:p>
        </w:tc>
      </w:tr>
      <w:tr w:rsidR="00751087" w:rsidRPr="003627CA" w14:paraId="0E0AAE2E" w14:textId="77777777" w:rsidTr="00751087">
        <w:trPr>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52F7D4F6"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Estados Unidos </w:t>
            </w:r>
          </w:p>
        </w:tc>
        <w:tc>
          <w:tcPr>
            <w:tcW w:w="0" w:type="auto"/>
            <w:noWrap/>
            <w:hideMark/>
          </w:tcPr>
          <w:p w14:paraId="08B1B5E4" w14:textId="77777777" w:rsidR="00751087" w:rsidRPr="00751087" w:rsidRDefault="00751087" w:rsidP="008404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8.54</w:t>
            </w:r>
          </w:p>
        </w:tc>
      </w:tr>
      <w:tr w:rsidR="00751087" w:rsidRPr="003627CA" w14:paraId="00F95319"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4AC8E1AB"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OECD - Promedio </w:t>
            </w:r>
          </w:p>
        </w:tc>
        <w:tc>
          <w:tcPr>
            <w:tcW w:w="0" w:type="auto"/>
            <w:noWrap/>
            <w:hideMark/>
          </w:tcPr>
          <w:p w14:paraId="1786377D"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7.74</w:t>
            </w:r>
          </w:p>
        </w:tc>
      </w:tr>
      <w:tr w:rsidR="00751087" w:rsidRPr="003627CA" w14:paraId="4E0220A8" w14:textId="77777777" w:rsidTr="00751087">
        <w:trPr>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77F5876C"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 xml:space="preserve">Argentina </w:t>
            </w:r>
          </w:p>
        </w:tc>
        <w:tc>
          <w:tcPr>
            <w:tcW w:w="0" w:type="auto"/>
            <w:noWrap/>
            <w:hideMark/>
          </w:tcPr>
          <w:p w14:paraId="215933EC" w14:textId="77777777" w:rsidR="00751087" w:rsidRPr="00751087" w:rsidRDefault="00751087" w:rsidP="0084044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2.74</w:t>
            </w:r>
          </w:p>
        </w:tc>
      </w:tr>
      <w:tr w:rsidR="00751087" w:rsidRPr="003627CA" w14:paraId="32D471A0" w14:textId="77777777" w:rsidTr="00751087">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857" w:type="dxa"/>
            <w:noWrap/>
            <w:hideMark/>
          </w:tcPr>
          <w:p w14:paraId="42ABAF57" w14:textId="77777777" w:rsidR="00751087" w:rsidRPr="00751087" w:rsidRDefault="00751087" w:rsidP="00840446">
            <w:pPr>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China (</w:t>
            </w:r>
            <w:proofErr w:type="spellStart"/>
            <w:r w:rsidRPr="00751087">
              <w:rPr>
                <w:rFonts w:ascii="Times New Roman" w:eastAsia="Times New Roman" w:hAnsi="Times New Roman" w:cs="Times New Roman"/>
                <w:color w:val="000000"/>
                <w:lang w:val="es-MX" w:eastAsia="es-MX"/>
              </w:rPr>
              <w:t>People's</w:t>
            </w:r>
            <w:proofErr w:type="spellEnd"/>
            <w:r w:rsidRPr="00751087">
              <w:rPr>
                <w:rFonts w:ascii="Times New Roman" w:eastAsia="Times New Roman" w:hAnsi="Times New Roman" w:cs="Times New Roman"/>
                <w:color w:val="000000"/>
                <w:lang w:val="es-MX" w:eastAsia="es-MX"/>
              </w:rPr>
              <w:t xml:space="preserve"> </w:t>
            </w:r>
            <w:proofErr w:type="spellStart"/>
            <w:r w:rsidRPr="00751087">
              <w:rPr>
                <w:rFonts w:ascii="Times New Roman" w:eastAsia="Times New Roman" w:hAnsi="Times New Roman" w:cs="Times New Roman"/>
                <w:color w:val="000000"/>
                <w:lang w:val="es-MX" w:eastAsia="es-MX"/>
              </w:rPr>
              <w:t>Republic</w:t>
            </w:r>
            <w:proofErr w:type="spellEnd"/>
            <w:r w:rsidRPr="00751087">
              <w:rPr>
                <w:rFonts w:ascii="Times New Roman" w:eastAsia="Times New Roman" w:hAnsi="Times New Roman" w:cs="Times New Roman"/>
                <w:color w:val="000000"/>
                <w:lang w:val="es-MX" w:eastAsia="es-MX"/>
              </w:rPr>
              <w:t xml:space="preserve"> of) </w:t>
            </w:r>
          </w:p>
        </w:tc>
        <w:tc>
          <w:tcPr>
            <w:tcW w:w="0" w:type="auto"/>
            <w:noWrap/>
            <w:hideMark/>
          </w:tcPr>
          <w:p w14:paraId="4F727312" w14:textId="77777777" w:rsidR="00751087" w:rsidRPr="00751087" w:rsidRDefault="00751087" w:rsidP="0084044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MX"/>
              </w:rPr>
            </w:pPr>
            <w:r w:rsidRPr="00751087">
              <w:rPr>
                <w:rFonts w:ascii="Times New Roman" w:eastAsia="Times New Roman" w:hAnsi="Times New Roman" w:cs="Times New Roman"/>
                <w:color w:val="000000"/>
                <w:lang w:val="es-MX" w:eastAsia="es-MX"/>
              </w:rPr>
              <w:t>2.09</w:t>
            </w:r>
          </w:p>
        </w:tc>
      </w:tr>
    </w:tbl>
    <w:p w14:paraId="544C31E0" w14:textId="77777777" w:rsidR="00751087" w:rsidRPr="00751087" w:rsidRDefault="00751087" w:rsidP="00751087">
      <w:pPr>
        <w:jc w:val="center"/>
        <w:rPr>
          <w:rFonts w:ascii="Times New Roman" w:hAnsi="Times New Roman"/>
          <w:color w:val="000000" w:themeColor="text1"/>
          <w:sz w:val="18"/>
          <w:szCs w:val="18"/>
        </w:rPr>
      </w:pPr>
      <w:r w:rsidRPr="00751087">
        <w:rPr>
          <w:rFonts w:ascii="Times New Roman" w:hAnsi="Times New Roman"/>
          <w:color w:val="000000" w:themeColor="text1"/>
          <w:sz w:val="18"/>
          <w:szCs w:val="18"/>
        </w:rPr>
        <w:t xml:space="preserve">Fuente. OECD, </w:t>
      </w:r>
      <w:proofErr w:type="spellStart"/>
      <w:r w:rsidRPr="00751087">
        <w:rPr>
          <w:rFonts w:ascii="Times New Roman" w:hAnsi="Times New Roman"/>
          <w:color w:val="000000" w:themeColor="text1"/>
          <w:sz w:val="18"/>
          <w:szCs w:val="18"/>
        </w:rPr>
        <w:t>Main</w:t>
      </w:r>
      <w:proofErr w:type="spellEnd"/>
      <w:r w:rsidRPr="00751087">
        <w:rPr>
          <w:rFonts w:ascii="Times New Roman" w:hAnsi="Times New Roman"/>
          <w:color w:val="000000" w:themeColor="text1"/>
          <w:sz w:val="18"/>
          <w:szCs w:val="18"/>
        </w:rPr>
        <w:t xml:space="preserve"> Science of Technology and </w:t>
      </w:r>
      <w:proofErr w:type="spellStart"/>
      <w:r w:rsidRPr="00751087">
        <w:rPr>
          <w:rFonts w:ascii="Times New Roman" w:hAnsi="Times New Roman"/>
          <w:color w:val="000000" w:themeColor="text1"/>
          <w:sz w:val="18"/>
          <w:szCs w:val="18"/>
        </w:rPr>
        <w:t>Innovation</w:t>
      </w:r>
      <w:proofErr w:type="spellEnd"/>
    </w:p>
    <w:p w14:paraId="0A223EF6" w14:textId="77777777" w:rsidR="00751087" w:rsidRPr="00751087" w:rsidRDefault="00751087" w:rsidP="00751087">
      <w:pPr>
        <w:pStyle w:val="Textoindependiente"/>
        <w:ind w:right="49"/>
        <w:jc w:val="center"/>
        <w:rPr>
          <w:rFonts w:ascii="Times New Roman" w:eastAsiaTheme="minorEastAsia" w:hAnsi="Times New Roman" w:cstheme="minorBidi"/>
          <w:color w:val="000000" w:themeColor="text1"/>
          <w:sz w:val="18"/>
          <w:szCs w:val="18"/>
          <w:lang w:val="es-ES_tradnl"/>
        </w:rPr>
      </w:pPr>
      <w:r w:rsidRPr="00751087">
        <w:rPr>
          <w:rFonts w:ascii="Times New Roman" w:eastAsiaTheme="minorEastAsia" w:hAnsi="Times New Roman" w:cstheme="minorBidi"/>
          <w:color w:val="000000" w:themeColor="text1"/>
          <w:sz w:val="18"/>
          <w:szCs w:val="18"/>
          <w:lang w:val="es-ES_tradnl"/>
        </w:rPr>
        <w:t>https://stats.oecd.org/Index.aspx?DataSetCode=MSTI_PUB#</w:t>
      </w:r>
    </w:p>
    <w:p w14:paraId="1FBE1D51" w14:textId="77777777" w:rsidR="00751087" w:rsidRDefault="00751087" w:rsidP="00840446">
      <w:pPr>
        <w:pStyle w:val="Textoindependiente"/>
        <w:ind w:right="142"/>
        <w:rPr>
          <w:rFonts w:ascii="Times New Roman" w:hAnsi="Times New Roman"/>
          <w:szCs w:val="24"/>
        </w:rPr>
      </w:pPr>
    </w:p>
    <w:p w14:paraId="01C51059" w14:textId="7061E0C2" w:rsidR="00840446" w:rsidRDefault="00840446" w:rsidP="00840446">
      <w:pPr>
        <w:pStyle w:val="Textoindependiente"/>
        <w:ind w:right="142"/>
        <w:rPr>
          <w:rFonts w:ascii="Times New Roman" w:hAnsi="Times New Roman"/>
          <w:szCs w:val="24"/>
        </w:rPr>
      </w:pPr>
      <w:r w:rsidRPr="007D117D">
        <w:rPr>
          <w:rFonts w:ascii="Times New Roman" w:hAnsi="Times New Roman"/>
          <w:szCs w:val="24"/>
        </w:rPr>
        <w:lastRenderedPageBreak/>
        <w:t xml:space="preserve">De lo anterior se desprende que existe un considerable número de personas con preparación formal de tercer nivel que no son aprovechadas en el mercado laboral y para las que, por lo tanto, es necesario fortalecer las políticas para generar nuevas oportunidades de empleo en ciencia y tecnología. </w:t>
      </w:r>
    </w:p>
    <w:p w14:paraId="0010D35E" w14:textId="77777777" w:rsidR="00840446" w:rsidRPr="007D117D" w:rsidRDefault="00840446" w:rsidP="00840446">
      <w:pPr>
        <w:autoSpaceDE w:val="0"/>
        <w:autoSpaceDN w:val="0"/>
        <w:adjustRightInd w:val="0"/>
        <w:spacing w:line="360" w:lineRule="auto"/>
        <w:ind w:right="142"/>
        <w:jc w:val="center"/>
        <w:rPr>
          <w:rFonts w:ascii="Times New Roman" w:hAnsi="Times New Roman" w:cs="Times New Roman"/>
        </w:rPr>
      </w:pPr>
    </w:p>
    <w:p w14:paraId="208976FF" w14:textId="1BCB47E9" w:rsidR="00840446" w:rsidRDefault="00840446" w:rsidP="00840446">
      <w:pPr>
        <w:pStyle w:val="Textoindependiente"/>
        <w:ind w:right="142"/>
        <w:rPr>
          <w:rFonts w:ascii="Times New Roman" w:hAnsi="Times New Roman"/>
          <w:szCs w:val="24"/>
        </w:rPr>
      </w:pPr>
      <w:r>
        <w:rPr>
          <w:rFonts w:ascii="Times New Roman" w:hAnsi="Times New Roman"/>
          <w:szCs w:val="24"/>
        </w:rPr>
        <w:t>Por otra parte, l</w:t>
      </w:r>
      <w:r w:rsidRPr="007D117D">
        <w:rPr>
          <w:rFonts w:ascii="Times New Roman" w:hAnsi="Times New Roman"/>
          <w:szCs w:val="24"/>
        </w:rPr>
        <w:t>a cantidad de miembros del S</w:t>
      </w:r>
      <w:r>
        <w:rPr>
          <w:rFonts w:ascii="Times New Roman" w:hAnsi="Times New Roman"/>
          <w:szCs w:val="24"/>
        </w:rPr>
        <w:t xml:space="preserve">istema </w:t>
      </w:r>
      <w:r w:rsidRPr="007D117D">
        <w:rPr>
          <w:rFonts w:ascii="Times New Roman" w:hAnsi="Times New Roman"/>
          <w:szCs w:val="24"/>
        </w:rPr>
        <w:t>N</w:t>
      </w:r>
      <w:r>
        <w:rPr>
          <w:rFonts w:ascii="Times New Roman" w:hAnsi="Times New Roman"/>
          <w:szCs w:val="24"/>
        </w:rPr>
        <w:t xml:space="preserve">acional de </w:t>
      </w:r>
      <w:r w:rsidRPr="007D117D">
        <w:rPr>
          <w:rFonts w:ascii="Times New Roman" w:hAnsi="Times New Roman"/>
          <w:szCs w:val="24"/>
        </w:rPr>
        <w:t>I</w:t>
      </w:r>
      <w:r>
        <w:rPr>
          <w:rFonts w:ascii="Times New Roman" w:hAnsi="Times New Roman"/>
          <w:szCs w:val="24"/>
        </w:rPr>
        <w:t>nvestigadores</w:t>
      </w:r>
      <w:r w:rsidRPr="007D117D">
        <w:rPr>
          <w:rFonts w:ascii="Times New Roman" w:hAnsi="Times New Roman"/>
          <w:szCs w:val="24"/>
        </w:rPr>
        <w:t xml:space="preserve"> crece año tras año; en</w:t>
      </w:r>
      <w:r>
        <w:rPr>
          <w:rFonts w:ascii="Times New Roman" w:hAnsi="Times New Roman"/>
          <w:szCs w:val="24"/>
        </w:rPr>
        <w:t xml:space="preserve"> el 2000 se contabilizaron 7,466</w:t>
      </w:r>
      <w:r w:rsidRPr="007D117D">
        <w:rPr>
          <w:rFonts w:ascii="Times New Roman" w:hAnsi="Times New Roman"/>
          <w:szCs w:val="24"/>
        </w:rPr>
        <w:t xml:space="preserve"> investigadores inscritos en el padrón, llegando a </w:t>
      </w:r>
      <w:r>
        <w:rPr>
          <w:rFonts w:ascii="Times New Roman" w:hAnsi="Times New Roman"/>
          <w:szCs w:val="24"/>
        </w:rPr>
        <w:t xml:space="preserve">ser en </w:t>
      </w:r>
      <w:r w:rsidRPr="00931289">
        <w:rPr>
          <w:rFonts w:ascii="Times New Roman" w:hAnsi="Times New Roman"/>
          <w:szCs w:val="24"/>
        </w:rPr>
        <w:t xml:space="preserve">2019, 30,548, con una distribución por área del conocimiento mucho más equilibrada y diferente a la reportada para el </w:t>
      </w:r>
      <w:proofErr w:type="spellStart"/>
      <w:r w:rsidRPr="00931289">
        <w:rPr>
          <w:rFonts w:ascii="Times New Roman" w:hAnsi="Times New Roman"/>
          <w:szCs w:val="24"/>
        </w:rPr>
        <w:t>ARHCyTC</w:t>
      </w:r>
      <w:proofErr w:type="spellEnd"/>
      <w:r w:rsidRPr="00931289">
        <w:rPr>
          <w:rFonts w:ascii="Times New Roman" w:hAnsi="Times New Roman"/>
          <w:szCs w:val="24"/>
        </w:rPr>
        <w:t>. Las Ciencias Sociales representan 16.5% del total de los miembros del SNI, mientras que si se suman las áreas de Físico</w:t>
      </w:r>
      <w:r w:rsidR="00931289" w:rsidRPr="00931289">
        <w:rPr>
          <w:rFonts w:ascii="Times New Roman" w:hAnsi="Times New Roman"/>
          <w:szCs w:val="24"/>
        </w:rPr>
        <w:t xml:space="preserve"> </w:t>
      </w:r>
      <w:r w:rsidRPr="00931289">
        <w:rPr>
          <w:rFonts w:ascii="Times New Roman" w:hAnsi="Times New Roman"/>
          <w:szCs w:val="24"/>
        </w:rPr>
        <w:t>-</w:t>
      </w:r>
      <w:r w:rsidR="00931289" w:rsidRPr="00931289">
        <w:rPr>
          <w:rFonts w:ascii="Times New Roman" w:hAnsi="Times New Roman"/>
          <w:szCs w:val="24"/>
        </w:rPr>
        <w:t xml:space="preserve"> </w:t>
      </w:r>
      <w:r w:rsidRPr="00931289">
        <w:rPr>
          <w:rFonts w:ascii="Times New Roman" w:hAnsi="Times New Roman"/>
          <w:szCs w:val="24"/>
        </w:rPr>
        <w:t xml:space="preserve">Matemáticas y Ciencias de la Tierra con las de Biología y Química (como se encuentran en el </w:t>
      </w:r>
      <w:proofErr w:type="spellStart"/>
      <w:r w:rsidRPr="00931289">
        <w:rPr>
          <w:rFonts w:ascii="Times New Roman" w:hAnsi="Times New Roman"/>
          <w:szCs w:val="24"/>
        </w:rPr>
        <w:t>ARHCyTC</w:t>
      </w:r>
      <w:proofErr w:type="spellEnd"/>
      <w:r w:rsidRPr="00931289">
        <w:rPr>
          <w:rFonts w:ascii="Times New Roman" w:hAnsi="Times New Roman"/>
          <w:szCs w:val="24"/>
        </w:rPr>
        <w:t>) llegan a 30.2%</w:t>
      </w:r>
      <w:r w:rsidR="00931289">
        <w:rPr>
          <w:rFonts w:ascii="Times New Roman" w:hAnsi="Times New Roman"/>
          <w:szCs w:val="24"/>
        </w:rPr>
        <w:t>,</w:t>
      </w:r>
      <w:r w:rsidRPr="00931289">
        <w:rPr>
          <w:rFonts w:ascii="Times New Roman" w:hAnsi="Times New Roman"/>
          <w:szCs w:val="24"/>
        </w:rPr>
        <w:t xml:space="preserve"> cifra muy superior a 5% reportado para el acervo</w:t>
      </w:r>
      <w:r>
        <w:rPr>
          <w:rFonts w:ascii="Times New Roman" w:hAnsi="Times New Roman"/>
          <w:szCs w:val="24"/>
        </w:rPr>
        <w:t>.</w:t>
      </w:r>
    </w:p>
    <w:p w14:paraId="54A6E7CD" w14:textId="77777777" w:rsidR="00840446" w:rsidRDefault="00840446" w:rsidP="00840446">
      <w:pPr>
        <w:pStyle w:val="Textoindependiente"/>
        <w:ind w:right="142"/>
        <w:rPr>
          <w:rFonts w:ascii="Times New Roman" w:hAnsi="Times New Roman"/>
          <w:szCs w:val="24"/>
        </w:rPr>
      </w:pPr>
    </w:p>
    <w:p w14:paraId="6AA6499D" w14:textId="0A457943" w:rsidR="00840446" w:rsidRPr="00F866E2" w:rsidRDefault="00840446" w:rsidP="00840446">
      <w:pPr>
        <w:pStyle w:val="Textoindependiente"/>
        <w:ind w:right="142"/>
        <w:jc w:val="center"/>
        <w:rPr>
          <w:rFonts w:ascii="Times New Roman" w:hAnsi="Times New Roman"/>
          <w:b/>
          <w:szCs w:val="24"/>
        </w:rPr>
      </w:pPr>
      <w:r w:rsidRPr="00931289">
        <w:rPr>
          <w:rFonts w:ascii="Times New Roman" w:eastAsiaTheme="minorEastAsia" w:hAnsi="Times New Roman"/>
          <w:b/>
          <w:bCs/>
          <w:noProof/>
          <w:szCs w:val="24"/>
          <w:lang w:val="es-ES_tradnl"/>
        </w:rPr>
        <w:t xml:space="preserve">Gráfica </w:t>
      </w:r>
      <w:r w:rsidR="00931289" w:rsidRPr="00931289">
        <w:rPr>
          <w:rFonts w:ascii="Times New Roman" w:eastAsiaTheme="minorEastAsia" w:hAnsi="Times New Roman"/>
          <w:b/>
          <w:bCs/>
          <w:noProof/>
          <w:szCs w:val="24"/>
          <w:lang w:val="es-ES_tradnl"/>
        </w:rPr>
        <w:t>3</w:t>
      </w:r>
      <w:r w:rsidRPr="00931289">
        <w:rPr>
          <w:rFonts w:ascii="Times New Roman" w:eastAsiaTheme="minorEastAsia" w:hAnsi="Times New Roman"/>
          <w:b/>
          <w:bCs/>
          <w:noProof/>
          <w:szCs w:val="24"/>
          <w:lang w:val="es-ES_tradnl"/>
        </w:rPr>
        <w:t xml:space="preserve">. </w:t>
      </w:r>
      <w:r>
        <w:rPr>
          <w:rFonts w:ascii="Times New Roman" w:hAnsi="Times New Roman"/>
          <w:b/>
          <w:szCs w:val="24"/>
        </w:rPr>
        <w:t>Evolución de la Membresía 2000-2019</w:t>
      </w:r>
    </w:p>
    <w:p w14:paraId="7BA57794" w14:textId="7481ED1A" w:rsidR="00840446" w:rsidRPr="00931289" w:rsidRDefault="00840446" w:rsidP="00931289">
      <w:pPr>
        <w:autoSpaceDE w:val="0"/>
        <w:autoSpaceDN w:val="0"/>
        <w:adjustRightInd w:val="0"/>
        <w:spacing w:line="360" w:lineRule="auto"/>
        <w:ind w:right="142"/>
        <w:rPr>
          <w:rFonts w:ascii="Times New Roman" w:hAnsi="Times New Roman" w:cs="Times New Roman"/>
          <w:noProof/>
          <w:lang w:val="es-MX" w:eastAsia="es-MX"/>
        </w:rPr>
      </w:pPr>
      <w:r>
        <w:rPr>
          <w:noProof/>
          <w:lang w:val="es-ES"/>
        </w:rPr>
        <w:drawing>
          <wp:inline distT="0" distB="0" distL="0" distR="0" wp14:anchorId="5A5FB075" wp14:editId="50739DBC">
            <wp:extent cx="6256020" cy="2819400"/>
            <wp:effectExtent l="0" t="0" r="0" b="0"/>
            <wp:docPr id="5" name="Gráfico 5">
              <a:extLst xmlns:a="http://schemas.openxmlformats.org/drawingml/2006/main">
                <a:ext uri="{FF2B5EF4-FFF2-40B4-BE49-F238E27FC236}">
                  <a16:creationId xmlns:a16="http://schemas.microsoft.com/office/drawing/2014/main" id="{112D5467-00F0-4E8F-9883-006BA45465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931289">
        <w:rPr>
          <w:rFonts w:ascii="Times New Roman" w:hAnsi="Times New Roman" w:cs="Times New Roman"/>
          <w:sz w:val="18"/>
          <w:szCs w:val="18"/>
        </w:rPr>
        <w:t>Fuente: Elaboración propia</w:t>
      </w:r>
    </w:p>
    <w:p w14:paraId="15E964DA" w14:textId="77777777" w:rsidR="00840446" w:rsidRDefault="00840446" w:rsidP="00840446">
      <w:pPr>
        <w:autoSpaceDE w:val="0"/>
        <w:autoSpaceDN w:val="0"/>
        <w:adjustRightInd w:val="0"/>
        <w:spacing w:line="360" w:lineRule="auto"/>
        <w:ind w:right="142"/>
        <w:jc w:val="both"/>
        <w:rPr>
          <w:rFonts w:ascii="Times New Roman" w:hAnsi="Times New Roman"/>
        </w:rPr>
      </w:pPr>
    </w:p>
    <w:p w14:paraId="275AA50F" w14:textId="328A4F30" w:rsidR="00931289" w:rsidRDefault="00931289" w:rsidP="00840446">
      <w:pPr>
        <w:pStyle w:val="Textoindependiente"/>
        <w:ind w:right="142"/>
        <w:rPr>
          <w:rFonts w:ascii="Times New Roman" w:hAnsi="Times New Roman"/>
          <w:szCs w:val="24"/>
          <w:highlight w:val="yellow"/>
        </w:rPr>
      </w:pPr>
    </w:p>
    <w:p w14:paraId="7F0CBCED" w14:textId="26B8BDCB" w:rsidR="00063054" w:rsidRDefault="00063054" w:rsidP="00840446">
      <w:pPr>
        <w:pStyle w:val="Textoindependiente"/>
        <w:ind w:right="142"/>
        <w:rPr>
          <w:rFonts w:ascii="Times New Roman" w:hAnsi="Times New Roman"/>
          <w:szCs w:val="24"/>
          <w:highlight w:val="yellow"/>
        </w:rPr>
      </w:pPr>
    </w:p>
    <w:p w14:paraId="1855EB97" w14:textId="333BC757" w:rsidR="00063054" w:rsidRDefault="00063054" w:rsidP="00840446">
      <w:pPr>
        <w:pStyle w:val="Textoindependiente"/>
        <w:ind w:right="142"/>
        <w:rPr>
          <w:rFonts w:ascii="Times New Roman" w:hAnsi="Times New Roman"/>
          <w:szCs w:val="24"/>
          <w:highlight w:val="yellow"/>
        </w:rPr>
      </w:pPr>
    </w:p>
    <w:p w14:paraId="175B1306" w14:textId="77777777" w:rsidR="00063054" w:rsidRDefault="00063054" w:rsidP="00840446">
      <w:pPr>
        <w:pStyle w:val="Textoindependiente"/>
        <w:ind w:right="142"/>
        <w:rPr>
          <w:rFonts w:ascii="Times New Roman" w:hAnsi="Times New Roman"/>
          <w:szCs w:val="24"/>
          <w:highlight w:val="yellow"/>
        </w:rPr>
      </w:pPr>
    </w:p>
    <w:p w14:paraId="17B4482C" w14:textId="3490A28F" w:rsidR="00931289" w:rsidRDefault="00931289" w:rsidP="00840446">
      <w:pPr>
        <w:pStyle w:val="Textoindependiente"/>
        <w:ind w:right="142"/>
        <w:rPr>
          <w:rFonts w:ascii="Times New Roman" w:hAnsi="Times New Roman"/>
          <w:szCs w:val="24"/>
          <w:highlight w:val="yellow"/>
        </w:rPr>
      </w:pPr>
    </w:p>
    <w:p w14:paraId="748EC367" w14:textId="18F96073" w:rsidR="00931289" w:rsidRPr="00931289" w:rsidRDefault="00931289" w:rsidP="00931289">
      <w:pPr>
        <w:pStyle w:val="Textoindependiente"/>
        <w:ind w:right="142"/>
        <w:jc w:val="center"/>
        <w:rPr>
          <w:rFonts w:ascii="Times New Roman" w:hAnsi="Times New Roman"/>
          <w:b/>
          <w:szCs w:val="24"/>
        </w:rPr>
      </w:pPr>
      <w:r>
        <w:rPr>
          <w:rFonts w:ascii="Times New Roman" w:hAnsi="Times New Roman"/>
          <w:b/>
          <w:szCs w:val="24"/>
        </w:rPr>
        <w:t xml:space="preserve">Gráfica 4. </w:t>
      </w:r>
      <w:r w:rsidRPr="00ED210D">
        <w:rPr>
          <w:rFonts w:ascii="Times New Roman" w:hAnsi="Times New Roman"/>
          <w:b/>
          <w:szCs w:val="24"/>
        </w:rPr>
        <w:t>Composición por Área del Conocimiento 2019</w:t>
      </w:r>
      <w:r>
        <w:rPr>
          <w:rFonts w:ascii="Times New Roman" w:hAnsi="Times New Roman"/>
          <w:b/>
          <w:szCs w:val="24"/>
        </w:rPr>
        <w:t xml:space="preserve"> (%)</w:t>
      </w:r>
    </w:p>
    <w:p w14:paraId="3F58809D" w14:textId="34943570" w:rsidR="00931289" w:rsidRDefault="00931289" w:rsidP="00931289">
      <w:pPr>
        <w:pStyle w:val="Textoindependiente"/>
        <w:ind w:right="142"/>
        <w:jc w:val="center"/>
        <w:rPr>
          <w:rFonts w:ascii="Times New Roman" w:hAnsi="Times New Roman"/>
          <w:szCs w:val="24"/>
          <w:highlight w:val="yellow"/>
        </w:rPr>
      </w:pPr>
      <w:r>
        <w:rPr>
          <w:noProof/>
        </w:rPr>
        <w:drawing>
          <wp:inline distT="0" distB="0" distL="0" distR="0" wp14:anchorId="34D2CE19" wp14:editId="1A437C68">
            <wp:extent cx="5760000" cy="2880000"/>
            <wp:effectExtent l="38100" t="0" r="0" b="0"/>
            <wp:docPr id="11" name="Gráfico 11">
              <a:extLst xmlns:a="http://schemas.openxmlformats.org/drawingml/2006/main">
                <a:ext uri="{FF2B5EF4-FFF2-40B4-BE49-F238E27FC236}">
                  <a16:creationId xmlns:a16="http://schemas.microsoft.com/office/drawing/2014/main" id="{686C09C9-ACB4-4976-A963-76126CD07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DE08A7" w14:textId="4933166D" w:rsidR="00931289" w:rsidRPr="005F726E" w:rsidRDefault="005F726E" w:rsidP="005F726E">
      <w:pPr>
        <w:pStyle w:val="Textoindependiente"/>
        <w:ind w:right="142"/>
        <w:rPr>
          <w:rFonts w:ascii="Times New Roman" w:hAnsi="Times New Roman"/>
          <w:sz w:val="18"/>
          <w:szCs w:val="18"/>
        </w:rPr>
      </w:pPr>
      <w:r>
        <w:rPr>
          <w:rFonts w:ascii="Times New Roman" w:hAnsi="Times New Roman"/>
          <w:sz w:val="18"/>
          <w:szCs w:val="18"/>
        </w:rPr>
        <w:t xml:space="preserve">         </w:t>
      </w:r>
      <w:r w:rsidR="00931289" w:rsidRPr="005F726E">
        <w:rPr>
          <w:rFonts w:ascii="Times New Roman" w:hAnsi="Times New Roman"/>
          <w:sz w:val="18"/>
          <w:szCs w:val="18"/>
        </w:rPr>
        <w:t>Fuente: Elaboración propia</w:t>
      </w:r>
    </w:p>
    <w:p w14:paraId="0C53B4B0" w14:textId="77777777" w:rsidR="00931289" w:rsidRDefault="00931289" w:rsidP="00840446">
      <w:pPr>
        <w:pStyle w:val="Textoindependiente"/>
        <w:ind w:right="142"/>
        <w:rPr>
          <w:rFonts w:ascii="Times New Roman" w:hAnsi="Times New Roman"/>
          <w:szCs w:val="24"/>
          <w:highlight w:val="yellow"/>
        </w:rPr>
      </w:pPr>
    </w:p>
    <w:p w14:paraId="2C4A7FF8" w14:textId="42CDCE72" w:rsidR="00840446" w:rsidRDefault="00840446" w:rsidP="00840446">
      <w:pPr>
        <w:pStyle w:val="Textoindependiente"/>
        <w:ind w:right="142"/>
        <w:rPr>
          <w:rFonts w:ascii="Times New Roman" w:hAnsi="Times New Roman"/>
          <w:szCs w:val="24"/>
        </w:rPr>
      </w:pPr>
      <w:r w:rsidRPr="005F726E">
        <w:rPr>
          <w:rFonts w:ascii="Times New Roman" w:hAnsi="Times New Roman"/>
          <w:szCs w:val="24"/>
        </w:rPr>
        <w:t>La distribución de los investigadores adscritos al SNI por sector permite observar que la mayoría se sitúa en instituciones de educación superior. En específico, principalmente las universidades (69.7%) son los espacios que captan al capital humano de alto nivel. Otras instituciones que congregan a los miembros del SNI son: los centros públicos de investigación (sectorizados o no en el CONACYT 9.8%), el sector salud federal, representado principalmente por los institutos nacionales (5.7%); los institutos tecnológicos (2.9%) y las empresas privadas con una participación de tan solo 0.4%. Es de resaltar que 6.6% se encuentran desempleados. Sería deseable la existencia de un mayor número de miembros del SNI en los centros de investigación con vocación científica y en aquellos dedicados al quehacer tecnológico, lo que les permitiría</w:t>
      </w:r>
      <w:r w:rsidRPr="007D117D">
        <w:rPr>
          <w:rFonts w:ascii="Times New Roman" w:hAnsi="Times New Roman"/>
          <w:szCs w:val="24"/>
        </w:rPr>
        <w:t xml:space="preserve"> concentrarse en tareas de mayor aliento y crecimiento. Con ello se proporcionaría un creciente valor agregado intelectual a los bienes y servicios producidos</w:t>
      </w:r>
      <w:r>
        <w:rPr>
          <w:rFonts w:ascii="Times New Roman" w:hAnsi="Times New Roman"/>
          <w:szCs w:val="24"/>
        </w:rPr>
        <w:t xml:space="preserve"> </w:t>
      </w:r>
      <w:r>
        <w:rPr>
          <w:rFonts w:ascii="Times New Roman" w:hAnsi="Times New Roman"/>
          <w:szCs w:val="24"/>
        </w:rPr>
        <w:lastRenderedPageBreak/>
        <w:t xml:space="preserve">(Gráfica </w:t>
      </w:r>
      <w:r w:rsidR="005F726E">
        <w:rPr>
          <w:rFonts w:ascii="Times New Roman" w:hAnsi="Times New Roman"/>
          <w:szCs w:val="24"/>
        </w:rPr>
        <w:t>5</w:t>
      </w:r>
      <w:r>
        <w:rPr>
          <w:rFonts w:ascii="Times New Roman" w:hAnsi="Times New Roman"/>
          <w:szCs w:val="24"/>
        </w:rPr>
        <w:t>)</w:t>
      </w:r>
      <w:r w:rsidRPr="007D117D">
        <w:rPr>
          <w:rFonts w:ascii="Times New Roman" w:hAnsi="Times New Roman"/>
          <w:szCs w:val="24"/>
        </w:rPr>
        <w:t>.</w:t>
      </w:r>
      <w:r>
        <w:rPr>
          <w:rFonts w:ascii="Times New Roman" w:hAnsi="Times New Roman"/>
          <w:szCs w:val="24"/>
        </w:rPr>
        <w:t xml:space="preserve"> </w:t>
      </w:r>
      <w:r w:rsidRPr="007D117D">
        <w:rPr>
          <w:rFonts w:ascii="Times New Roman" w:hAnsi="Times New Roman"/>
          <w:szCs w:val="24"/>
        </w:rPr>
        <w:t>En México, al interior del</w:t>
      </w:r>
      <w:r>
        <w:rPr>
          <w:rFonts w:ascii="Times New Roman" w:hAnsi="Times New Roman"/>
          <w:szCs w:val="24"/>
        </w:rPr>
        <w:t xml:space="preserve"> </w:t>
      </w:r>
      <w:proofErr w:type="spellStart"/>
      <w:r w:rsidRPr="007D117D">
        <w:rPr>
          <w:rFonts w:ascii="Times New Roman" w:hAnsi="Times New Roman"/>
          <w:b/>
          <w:szCs w:val="24"/>
        </w:rPr>
        <w:t>ARHCyT</w:t>
      </w:r>
      <w:proofErr w:type="spellEnd"/>
      <w:r w:rsidRPr="007D117D">
        <w:rPr>
          <w:rFonts w:ascii="Times New Roman" w:hAnsi="Times New Roman"/>
          <w:szCs w:val="24"/>
        </w:rPr>
        <w:t xml:space="preserve"> el comportamiento de cada nivel de estudios varía según el área como se muestra en la </w:t>
      </w:r>
      <w:r>
        <w:rPr>
          <w:rFonts w:ascii="Times New Roman" w:hAnsi="Times New Roman"/>
          <w:szCs w:val="24"/>
        </w:rPr>
        <w:t>t</w:t>
      </w:r>
      <w:r w:rsidRPr="007D117D">
        <w:rPr>
          <w:rFonts w:ascii="Times New Roman" w:hAnsi="Times New Roman"/>
          <w:szCs w:val="24"/>
        </w:rPr>
        <w:t>abla</w:t>
      </w:r>
      <w:r w:rsidR="005F726E">
        <w:rPr>
          <w:rFonts w:ascii="Times New Roman" w:hAnsi="Times New Roman"/>
          <w:szCs w:val="24"/>
        </w:rPr>
        <w:t xml:space="preserve"> </w:t>
      </w:r>
      <w:r>
        <w:rPr>
          <w:rFonts w:ascii="Times New Roman" w:hAnsi="Times New Roman"/>
          <w:szCs w:val="24"/>
        </w:rPr>
        <w:t xml:space="preserve">3. </w:t>
      </w:r>
    </w:p>
    <w:p w14:paraId="6C75BFC8" w14:textId="77777777" w:rsidR="00A801BF" w:rsidRDefault="00A801BF" w:rsidP="00840446">
      <w:pPr>
        <w:pStyle w:val="Textoindependiente"/>
        <w:ind w:right="142"/>
        <w:rPr>
          <w:rFonts w:ascii="Times New Roman" w:hAnsi="Times New Roman"/>
          <w:szCs w:val="24"/>
        </w:rPr>
      </w:pPr>
    </w:p>
    <w:p w14:paraId="411C2AFB" w14:textId="77777777" w:rsidR="00840446" w:rsidRDefault="00840446" w:rsidP="00840446">
      <w:pPr>
        <w:pStyle w:val="Textoindependiente"/>
        <w:ind w:right="142"/>
        <w:rPr>
          <w:rFonts w:ascii="Times New Roman" w:hAnsi="Times New Roman"/>
          <w:szCs w:val="24"/>
        </w:rPr>
      </w:pPr>
      <w:r w:rsidRPr="007D117D">
        <w:rPr>
          <w:rFonts w:ascii="Times New Roman" w:hAnsi="Times New Roman"/>
          <w:szCs w:val="24"/>
        </w:rPr>
        <w:t>Existe un considerable número de personas con preparación formal de tercer nivel, pero es necesario que el flujo de personas que egresan con estudios de licenciatura incremente sus conocimientos con estudios de especialidad, maestría o doctorado y mejorar la oferta y calidad del acervo en el mediano plazo, para cubrir las necesidades de conocimiento de la sociedad. La falta de capital humano no es sólo un reflejo de un</w:t>
      </w:r>
      <w:r w:rsidRPr="007D117D">
        <w:rPr>
          <w:rFonts w:ascii="Times New Roman" w:hAnsi="Times New Roman"/>
          <w:i/>
          <w:szCs w:val="24"/>
        </w:rPr>
        <w:t xml:space="preserve"> </w:t>
      </w:r>
      <w:r w:rsidRPr="007D117D">
        <w:rPr>
          <w:rFonts w:ascii="Times New Roman" w:hAnsi="Times New Roman"/>
          <w:szCs w:val="24"/>
        </w:rPr>
        <w:t>sistema</w:t>
      </w:r>
      <w:r w:rsidRPr="007D117D">
        <w:rPr>
          <w:rFonts w:ascii="Times New Roman" w:hAnsi="Times New Roman"/>
          <w:i/>
          <w:szCs w:val="24"/>
        </w:rPr>
        <w:t xml:space="preserve"> </w:t>
      </w:r>
      <w:r w:rsidRPr="007D117D">
        <w:rPr>
          <w:rFonts w:ascii="Times New Roman" w:hAnsi="Times New Roman"/>
          <w:szCs w:val="24"/>
        </w:rPr>
        <w:t>de</w:t>
      </w:r>
      <w:r w:rsidRPr="007D117D">
        <w:rPr>
          <w:rFonts w:ascii="Times New Roman" w:hAnsi="Times New Roman"/>
          <w:i/>
          <w:szCs w:val="24"/>
        </w:rPr>
        <w:t xml:space="preserve"> </w:t>
      </w:r>
      <w:r w:rsidRPr="007D117D">
        <w:rPr>
          <w:rFonts w:ascii="Times New Roman" w:hAnsi="Times New Roman"/>
          <w:szCs w:val="24"/>
        </w:rPr>
        <w:t>educación</w:t>
      </w:r>
      <w:r w:rsidRPr="007D117D">
        <w:rPr>
          <w:rFonts w:ascii="Times New Roman" w:hAnsi="Times New Roman"/>
          <w:i/>
          <w:szCs w:val="24"/>
        </w:rPr>
        <w:t xml:space="preserve"> </w:t>
      </w:r>
      <w:r w:rsidRPr="007D117D">
        <w:rPr>
          <w:rFonts w:ascii="Times New Roman" w:hAnsi="Times New Roman"/>
          <w:szCs w:val="24"/>
        </w:rPr>
        <w:t>deficiente, también</w:t>
      </w:r>
      <w:r w:rsidRPr="007D117D">
        <w:rPr>
          <w:rFonts w:ascii="Times New Roman" w:hAnsi="Times New Roman"/>
          <w:i/>
          <w:szCs w:val="24"/>
        </w:rPr>
        <w:t xml:space="preserve"> </w:t>
      </w:r>
      <w:r w:rsidRPr="007D117D">
        <w:rPr>
          <w:rFonts w:ascii="Times New Roman" w:hAnsi="Times New Roman"/>
          <w:szCs w:val="24"/>
        </w:rPr>
        <w:t>es el resultado de una vinculación inadecuada entre los sectores educativo, empresarial y social</w:t>
      </w:r>
      <w:r>
        <w:rPr>
          <w:rFonts w:ascii="Times New Roman" w:hAnsi="Times New Roman"/>
          <w:szCs w:val="24"/>
        </w:rPr>
        <w:t>.</w:t>
      </w:r>
      <w:r w:rsidRPr="007D117D">
        <w:rPr>
          <w:rFonts w:ascii="Times New Roman" w:hAnsi="Times New Roman"/>
          <w:szCs w:val="24"/>
        </w:rPr>
        <w:t xml:space="preserve"> </w:t>
      </w:r>
    </w:p>
    <w:p w14:paraId="600044FF" w14:textId="77777777" w:rsidR="00837CE0" w:rsidRDefault="00837CE0" w:rsidP="005F726E">
      <w:pPr>
        <w:pStyle w:val="Textoindependiente"/>
        <w:ind w:right="142"/>
        <w:jc w:val="left"/>
        <w:rPr>
          <w:rFonts w:ascii="Times New Roman" w:hAnsi="Times New Roman"/>
          <w:b/>
          <w:szCs w:val="24"/>
        </w:rPr>
      </w:pPr>
    </w:p>
    <w:p w14:paraId="482043F8" w14:textId="32BFE077" w:rsidR="005F726E" w:rsidRPr="005F726E" w:rsidRDefault="00837CE0" w:rsidP="00837CE0">
      <w:pPr>
        <w:pStyle w:val="Textoindependiente"/>
        <w:ind w:right="142"/>
        <w:jc w:val="left"/>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63360" behindDoc="0" locked="0" layoutInCell="1" allowOverlap="1" wp14:anchorId="06130E19" wp14:editId="6DDB99B4">
                <wp:simplePos x="0" y="0"/>
                <wp:positionH relativeFrom="column">
                  <wp:posOffset>4514850</wp:posOffset>
                </wp:positionH>
                <wp:positionV relativeFrom="paragraph">
                  <wp:posOffset>6350</wp:posOffset>
                </wp:positionV>
                <wp:extent cx="1638300" cy="47244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1638300" cy="472440"/>
                        </a:xfrm>
                        <a:prstGeom prst="rect">
                          <a:avLst/>
                        </a:prstGeom>
                        <a:solidFill>
                          <a:schemeClr val="lt1"/>
                        </a:solidFill>
                        <a:ln w="6350">
                          <a:noFill/>
                        </a:ln>
                      </wps:spPr>
                      <wps:txbx>
                        <w:txbxContent>
                          <w:p w14:paraId="2BC64B6E" w14:textId="6F8DFDB7" w:rsidR="00BC6716" w:rsidRDefault="00BC6716" w:rsidP="00837CE0">
                            <w:pPr>
                              <w:jc w:val="center"/>
                            </w:pPr>
                            <w:r>
                              <w:rPr>
                                <w:rFonts w:ascii="Times New Roman" w:hAnsi="Times New Roman"/>
                                <w:b/>
                              </w:rPr>
                              <w:t>Tabla 3. Composición del SNI por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130E19" id="_x0000_t202" coordsize="21600,21600" o:spt="202" path="m,l,21600r21600,l21600,xe">
                <v:stroke joinstyle="miter"/>
                <v:path gradientshapeok="t" o:connecttype="rect"/>
              </v:shapetype>
              <v:shape id="Cuadro de texto 8" o:spid="_x0000_s1026" type="#_x0000_t202" style="position:absolute;margin-left:355.5pt;margin-top:.5pt;width:129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" fillcolor="white [3201]" stroked="f" strokeweight=".5pt">
                <v:textbox>
                  <w:txbxContent>
                    <w:p w14:paraId="2BC64B6E" w14:textId="6F8DFDB7" w:rsidR="00BC6716" w:rsidRDefault="00BC6716" w:rsidP="00837CE0">
                      <w:pPr>
                        <w:jc w:val="center"/>
                      </w:pPr>
                      <w:r>
                        <w:rPr>
                          <w:rFonts w:ascii="Times New Roman" w:hAnsi="Times New Roman"/>
                          <w:b/>
                        </w:rPr>
                        <w:t>Tabla 3. Composición del SNI por Sector</w:t>
                      </w:r>
                    </w:p>
                  </w:txbxContent>
                </v:textbox>
              </v:shape>
            </w:pict>
          </mc:Fallback>
        </mc:AlternateContent>
      </w:r>
      <w:r w:rsidR="005F726E" w:rsidRPr="005F726E">
        <w:rPr>
          <w:rFonts w:ascii="Times New Roman" w:hAnsi="Times New Roman"/>
          <w:b/>
          <w:szCs w:val="24"/>
        </w:rPr>
        <w:t>Gráfica 5. Principales Instituciones</w:t>
      </w:r>
    </w:p>
    <w:p w14:paraId="42E13B16" w14:textId="49E0FF7C" w:rsidR="005F726E" w:rsidRDefault="00837CE0" w:rsidP="005F726E">
      <w:pPr>
        <w:pStyle w:val="Textoindependiente"/>
        <w:ind w:right="142"/>
        <w:jc w:val="left"/>
        <w:rPr>
          <w:rFonts w:ascii="Times New Roman" w:hAnsi="Times New Roman"/>
          <w:b/>
          <w:szCs w:val="24"/>
        </w:rPr>
      </w:pPr>
      <w:r>
        <w:rPr>
          <w:noProof/>
        </w:rPr>
        <w:drawing>
          <wp:anchor distT="0" distB="0" distL="114300" distR="114300" simplePos="0" relativeHeight="251659264" behindDoc="0" locked="0" layoutInCell="1" allowOverlap="1" wp14:anchorId="0093064F" wp14:editId="3FB86816">
            <wp:simplePos x="0" y="0"/>
            <wp:positionH relativeFrom="margin">
              <wp:align>left</wp:align>
            </wp:positionH>
            <wp:positionV relativeFrom="paragraph">
              <wp:posOffset>13335</wp:posOffset>
            </wp:positionV>
            <wp:extent cx="4381500" cy="2598420"/>
            <wp:effectExtent l="0" t="0" r="0" b="0"/>
            <wp:wrapNone/>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3"/>
                    <a:stretch>
                      <a:fillRect/>
                    </a:stretch>
                  </pic:blipFill>
                  <pic:spPr>
                    <a:xfrm>
                      <a:off x="0" y="0"/>
                      <a:ext cx="4381500" cy="2598420"/>
                    </a:xfrm>
                    <a:prstGeom prst="rect">
                      <a:avLst/>
                    </a:prstGeom>
                  </pic:spPr>
                </pic:pic>
              </a:graphicData>
            </a:graphic>
            <wp14:sizeRelH relativeFrom="margin">
              <wp14:pctWidth>0</wp14:pctWidth>
            </wp14:sizeRelH>
            <wp14:sizeRelV relativeFrom="margin">
              <wp14:pctHeight>0</wp14:pctHeight>
            </wp14:sizeRelV>
          </wp:anchor>
        </w:drawing>
      </w:r>
      <w:r w:rsidR="005F726E">
        <w:rPr>
          <w:noProof/>
        </w:rPr>
        <w:t xml:space="preserve"> </w:t>
      </w:r>
    </w:p>
    <w:tbl>
      <w:tblPr>
        <w:tblStyle w:val="Tablaconcuadrcula"/>
        <w:tblpPr w:leftFromText="141" w:rightFromText="141" w:vertAnchor="text" w:horzAnchor="page" w:tblpX="8386" w:tblpYSpec="bottom"/>
        <w:tblW w:w="2269" w:type="dxa"/>
        <w:tblLook w:val="0600" w:firstRow="0" w:lastRow="0" w:firstColumn="0" w:lastColumn="0" w:noHBand="1" w:noVBand="1"/>
      </w:tblPr>
      <w:tblGrid>
        <w:gridCol w:w="1016"/>
        <w:gridCol w:w="1253"/>
      </w:tblGrid>
      <w:tr w:rsidR="00837CE0" w:rsidRPr="005F726E" w14:paraId="760613DB" w14:textId="77777777" w:rsidTr="00837CE0">
        <w:trPr>
          <w:trHeight w:val="277"/>
        </w:trPr>
        <w:tc>
          <w:tcPr>
            <w:tcW w:w="1016" w:type="dxa"/>
            <w:shd w:val="clear" w:color="auto" w:fill="000000" w:themeFill="text1"/>
            <w:hideMark/>
          </w:tcPr>
          <w:p w14:paraId="7C1D48ED" w14:textId="77777777" w:rsidR="00837CE0" w:rsidRPr="005F726E" w:rsidRDefault="00837CE0" w:rsidP="00837CE0">
            <w:pPr>
              <w:jc w:val="center"/>
              <w:textAlignment w:val="bottom"/>
              <w:rPr>
                <w:rFonts w:ascii="Times New Roman" w:eastAsiaTheme="minorEastAsia" w:hAnsi="Times New Roman" w:cs="Times New Roman"/>
                <w:b/>
                <w:bCs/>
                <w:noProof/>
                <w:sz w:val="24"/>
                <w:szCs w:val="24"/>
                <w:lang w:val="es-ES_tradnl" w:eastAsia="es-ES"/>
              </w:rPr>
            </w:pPr>
            <w:r w:rsidRPr="005F726E">
              <w:rPr>
                <w:rFonts w:ascii="Times New Roman" w:eastAsiaTheme="minorEastAsia" w:hAnsi="Times New Roman" w:cs="Times New Roman"/>
                <w:b/>
                <w:bCs/>
                <w:noProof/>
                <w:sz w:val="24"/>
                <w:szCs w:val="24"/>
                <w:lang w:val="es-ES_tradnl" w:eastAsia="es-ES"/>
              </w:rPr>
              <w:t>Sector</w:t>
            </w:r>
          </w:p>
        </w:tc>
        <w:tc>
          <w:tcPr>
            <w:tcW w:w="1253" w:type="dxa"/>
            <w:shd w:val="clear" w:color="auto" w:fill="000000" w:themeFill="text1"/>
            <w:hideMark/>
          </w:tcPr>
          <w:p w14:paraId="0A839C0B" w14:textId="77777777" w:rsidR="00837CE0" w:rsidRPr="00837CE0" w:rsidRDefault="00837CE0" w:rsidP="00837CE0">
            <w:pPr>
              <w:jc w:val="center"/>
              <w:textAlignment w:val="bottom"/>
              <w:rPr>
                <w:rFonts w:ascii="Times New Roman" w:eastAsiaTheme="minorEastAsia" w:hAnsi="Times New Roman" w:cs="Times New Roman"/>
                <w:b/>
                <w:bCs/>
                <w:noProof/>
                <w:sz w:val="24"/>
                <w:szCs w:val="24"/>
                <w:lang w:val="es-ES_tradnl" w:eastAsia="es-ES"/>
              </w:rPr>
            </w:pPr>
            <w:r w:rsidRPr="00837CE0">
              <w:rPr>
                <w:rFonts w:ascii="Times New Roman" w:eastAsiaTheme="minorEastAsia" w:hAnsi="Times New Roman" w:cs="Times New Roman"/>
                <w:b/>
                <w:bCs/>
                <w:noProof/>
                <w:sz w:val="24"/>
                <w:szCs w:val="24"/>
                <w:lang w:val="es-ES_tradnl" w:eastAsia="es-ES"/>
              </w:rPr>
              <w:t>%</w:t>
            </w:r>
          </w:p>
        </w:tc>
      </w:tr>
      <w:tr w:rsidR="00837CE0" w:rsidRPr="005F726E" w14:paraId="008EC5A4" w14:textId="77777777" w:rsidTr="00837CE0">
        <w:trPr>
          <w:trHeight w:val="277"/>
        </w:trPr>
        <w:tc>
          <w:tcPr>
            <w:tcW w:w="1016" w:type="dxa"/>
            <w:hideMark/>
          </w:tcPr>
          <w:p w14:paraId="6234ABCC"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UPES</w:t>
            </w:r>
          </w:p>
        </w:tc>
        <w:tc>
          <w:tcPr>
            <w:tcW w:w="1253" w:type="dxa"/>
            <w:hideMark/>
          </w:tcPr>
          <w:p w14:paraId="19AF990A"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36.5</w:t>
            </w:r>
          </w:p>
        </w:tc>
      </w:tr>
      <w:tr w:rsidR="00837CE0" w:rsidRPr="005F726E" w14:paraId="378AB8F5" w14:textId="77777777" w:rsidTr="00837CE0">
        <w:trPr>
          <w:trHeight w:val="277"/>
        </w:trPr>
        <w:tc>
          <w:tcPr>
            <w:tcW w:w="1016" w:type="dxa"/>
            <w:hideMark/>
          </w:tcPr>
          <w:p w14:paraId="0040D01E" w14:textId="77777777" w:rsidR="00837CE0" w:rsidRPr="00837CE0" w:rsidRDefault="00837CE0" w:rsidP="00837CE0">
            <w:pPr>
              <w:textAlignment w:val="bottom"/>
              <w:rPr>
                <w:rFonts w:ascii="Times New Roman" w:eastAsia="Times New Roman" w:hAnsi="Times New Roman" w:cs="Times New Roman"/>
                <w:b/>
                <w:bCs/>
                <w:lang w:eastAsia="es-MX"/>
              </w:rPr>
            </w:pPr>
            <w:proofErr w:type="spellStart"/>
            <w:r w:rsidRPr="00837CE0">
              <w:rPr>
                <w:rFonts w:ascii="Times New Roman" w:eastAsia="Times New Roman" w:hAnsi="Times New Roman" w:cs="Times New Roman"/>
                <w:b/>
                <w:bCs/>
                <w:color w:val="000000"/>
                <w:kern w:val="24"/>
                <w:lang w:eastAsia="es-MX"/>
              </w:rPr>
              <w:t>IESFed</w:t>
            </w:r>
            <w:proofErr w:type="spellEnd"/>
          </w:p>
        </w:tc>
        <w:tc>
          <w:tcPr>
            <w:tcW w:w="1253" w:type="dxa"/>
            <w:hideMark/>
          </w:tcPr>
          <w:p w14:paraId="517CB077"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27.9</w:t>
            </w:r>
          </w:p>
        </w:tc>
      </w:tr>
      <w:tr w:rsidR="00837CE0" w:rsidRPr="005F726E" w14:paraId="36A2955E" w14:textId="77777777" w:rsidTr="00837CE0">
        <w:trPr>
          <w:trHeight w:val="277"/>
        </w:trPr>
        <w:tc>
          <w:tcPr>
            <w:tcW w:w="1016" w:type="dxa"/>
            <w:hideMark/>
          </w:tcPr>
          <w:p w14:paraId="5FE65669"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CPI-C</w:t>
            </w:r>
          </w:p>
        </w:tc>
        <w:tc>
          <w:tcPr>
            <w:tcW w:w="1253" w:type="dxa"/>
            <w:hideMark/>
          </w:tcPr>
          <w:p w14:paraId="228DD7F5"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7.6</w:t>
            </w:r>
          </w:p>
        </w:tc>
      </w:tr>
      <w:tr w:rsidR="00837CE0" w:rsidRPr="005F726E" w14:paraId="633559FD" w14:textId="77777777" w:rsidTr="00837CE0">
        <w:trPr>
          <w:trHeight w:val="277"/>
        </w:trPr>
        <w:tc>
          <w:tcPr>
            <w:tcW w:w="1016" w:type="dxa"/>
            <w:hideMark/>
          </w:tcPr>
          <w:p w14:paraId="1648F5F1"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Sin Inst.</w:t>
            </w:r>
          </w:p>
        </w:tc>
        <w:tc>
          <w:tcPr>
            <w:tcW w:w="1253" w:type="dxa"/>
            <w:hideMark/>
          </w:tcPr>
          <w:p w14:paraId="080FDA46"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6.6</w:t>
            </w:r>
          </w:p>
        </w:tc>
      </w:tr>
      <w:tr w:rsidR="00837CE0" w:rsidRPr="005F726E" w14:paraId="583C2200" w14:textId="77777777" w:rsidTr="00837CE0">
        <w:trPr>
          <w:trHeight w:val="277"/>
        </w:trPr>
        <w:tc>
          <w:tcPr>
            <w:tcW w:w="1016" w:type="dxa"/>
            <w:hideMark/>
          </w:tcPr>
          <w:p w14:paraId="10CA1F59" w14:textId="77777777" w:rsidR="00837CE0" w:rsidRPr="00837CE0" w:rsidRDefault="00837CE0" w:rsidP="00837CE0">
            <w:pPr>
              <w:textAlignment w:val="bottom"/>
              <w:rPr>
                <w:rFonts w:ascii="Times New Roman" w:eastAsia="Times New Roman" w:hAnsi="Times New Roman" w:cs="Times New Roman"/>
                <w:b/>
                <w:bCs/>
                <w:lang w:eastAsia="es-MX"/>
              </w:rPr>
            </w:pPr>
            <w:proofErr w:type="spellStart"/>
            <w:r w:rsidRPr="00837CE0">
              <w:rPr>
                <w:rFonts w:ascii="Times New Roman" w:eastAsia="Times New Roman" w:hAnsi="Times New Roman" w:cs="Times New Roman"/>
                <w:b/>
                <w:bCs/>
                <w:color w:val="000000"/>
                <w:kern w:val="24"/>
                <w:lang w:eastAsia="es-MX"/>
              </w:rPr>
              <w:t>SSFed</w:t>
            </w:r>
            <w:proofErr w:type="spellEnd"/>
          </w:p>
        </w:tc>
        <w:tc>
          <w:tcPr>
            <w:tcW w:w="1253" w:type="dxa"/>
            <w:hideMark/>
          </w:tcPr>
          <w:p w14:paraId="3521440B"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5.7</w:t>
            </w:r>
          </w:p>
        </w:tc>
      </w:tr>
      <w:tr w:rsidR="00837CE0" w:rsidRPr="005F726E" w14:paraId="4848DE85" w14:textId="77777777" w:rsidTr="00837CE0">
        <w:trPr>
          <w:trHeight w:val="277"/>
        </w:trPr>
        <w:tc>
          <w:tcPr>
            <w:tcW w:w="1016" w:type="dxa"/>
            <w:hideMark/>
          </w:tcPr>
          <w:p w14:paraId="15F14932" w14:textId="77777777" w:rsidR="00837CE0" w:rsidRPr="00837CE0" w:rsidRDefault="00837CE0" w:rsidP="00837CE0">
            <w:pPr>
              <w:textAlignment w:val="bottom"/>
              <w:rPr>
                <w:rFonts w:ascii="Times New Roman" w:eastAsia="Times New Roman" w:hAnsi="Times New Roman" w:cs="Times New Roman"/>
                <w:b/>
                <w:bCs/>
                <w:lang w:eastAsia="es-MX"/>
              </w:rPr>
            </w:pPr>
            <w:proofErr w:type="spellStart"/>
            <w:r w:rsidRPr="00837CE0">
              <w:rPr>
                <w:rFonts w:ascii="Times New Roman" w:eastAsia="Times New Roman" w:hAnsi="Times New Roman" w:cs="Times New Roman"/>
                <w:b/>
                <w:bCs/>
                <w:color w:val="000000"/>
                <w:kern w:val="24"/>
                <w:lang w:eastAsia="es-MX"/>
              </w:rPr>
              <w:t>Upart</w:t>
            </w:r>
            <w:proofErr w:type="spellEnd"/>
          </w:p>
        </w:tc>
        <w:tc>
          <w:tcPr>
            <w:tcW w:w="1253" w:type="dxa"/>
            <w:hideMark/>
          </w:tcPr>
          <w:p w14:paraId="6491CBEB"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5.4</w:t>
            </w:r>
          </w:p>
        </w:tc>
      </w:tr>
      <w:tr w:rsidR="00837CE0" w:rsidRPr="005F726E" w14:paraId="3CB55362" w14:textId="77777777" w:rsidTr="00837CE0">
        <w:trPr>
          <w:trHeight w:val="277"/>
        </w:trPr>
        <w:tc>
          <w:tcPr>
            <w:tcW w:w="1016" w:type="dxa"/>
            <w:hideMark/>
          </w:tcPr>
          <w:p w14:paraId="2E8D8097"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Otras</w:t>
            </w:r>
          </w:p>
        </w:tc>
        <w:tc>
          <w:tcPr>
            <w:tcW w:w="1253" w:type="dxa"/>
            <w:hideMark/>
          </w:tcPr>
          <w:p w14:paraId="058AE665"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3.2</w:t>
            </w:r>
          </w:p>
        </w:tc>
      </w:tr>
      <w:tr w:rsidR="00837CE0" w:rsidRPr="005F726E" w14:paraId="6CA49B05" w14:textId="77777777" w:rsidTr="00837CE0">
        <w:trPr>
          <w:trHeight w:val="277"/>
        </w:trPr>
        <w:tc>
          <w:tcPr>
            <w:tcW w:w="1016" w:type="dxa"/>
            <w:hideMark/>
          </w:tcPr>
          <w:p w14:paraId="134CB444"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TNM</w:t>
            </w:r>
          </w:p>
        </w:tc>
        <w:tc>
          <w:tcPr>
            <w:tcW w:w="1253" w:type="dxa"/>
            <w:hideMark/>
          </w:tcPr>
          <w:p w14:paraId="00AC4A22"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2.3</w:t>
            </w:r>
          </w:p>
        </w:tc>
      </w:tr>
      <w:tr w:rsidR="00837CE0" w:rsidRPr="005F726E" w14:paraId="18D929CE" w14:textId="77777777" w:rsidTr="00837CE0">
        <w:trPr>
          <w:trHeight w:val="277"/>
        </w:trPr>
        <w:tc>
          <w:tcPr>
            <w:tcW w:w="1016" w:type="dxa"/>
            <w:hideMark/>
          </w:tcPr>
          <w:p w14:paraId="01DBF027"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CPI</w:t>
            </w:r>
          </w:p>
        </w:tc>
        <w:tc>
          <w:tcPr>
            <w:tcW w:w="1253" w:type="dxa"/>
            <w:hideMark/>
          </w:tcPr>
          <w:p w14:paraId="6D98C562"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2.2</w:t>
            </w:r>
          </w:p>
        </w:tc>
      </w:tr>
      <w:tr w:rsidR="00837CE0" w:rsidRPr="005F726E" w14:paraId="5709A7B3" w14:textId="77777777" w:rsidTr="00837CE0">
        <w:trPr>
          <w:trHeight w:val="277"/>
        </w:trPr>
        <w:tc>
          <w:tcPr>
            <w:tcW w:w="1016" w:type="dxa"/>
            <w:hideMark/>
          </w:tcPr>
          <w:p w14:paraId="5E258F4A"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Ext</w:t>
            </w:r>
          </w:p>
        </w:tc>
        <w:tc>
          <w:tcPr>
            <w:tcW w:w="1253" w:type="dxa"/>
            <w:hideMark/>
          </w:tcPr>
          <w:p w14:paraId="61F6E059"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1.7</w:t>
            </w:r>
          </w:p>
        </w:tc>
      </w:tr>
      <w:tr w:rsidR="00837CE0" w:rsidRPr="005F726E" w14:paraId="71DDCC20" w14:textId="77777777" w:rsidTr="00837CE0">
        <w:trPr>
          <w:trHeight w:val="277"/>
        </w:trPr>
        <w:tc>
          <w:tcPr>
            <w:tcW w:w="1016" w:type="dxa"/>
            <w:hideMark/>
          </w:tcPr>
          <w:p w14:paraId="2873510D" w14:textId="77777777" w:rsidR="00837CE0" w:rsidRPr="00837CE0" w:rsidRDefault="00837CE0" w:rsidP="00837CE0">
            <w:pPr>
              <w:textAlignment w:val="bottom"/>
              <w:rPr>
                <w:rFonts w:ascii="Times New Roman" w:eastAsia="Times New Roman" w:hAnsi="Times New Roman" w:cs="Times New Roman"/>
                <w:b/>
                <w:bCs/>
                <w:lang w:eastAsia="es-MX"/>
              </w:rPr>
            </w:pPr>
            <w:r w:rsidRPr="00837CE0">
              <w:rPr>
                <w:rFonts w:ascii="Times New Roman" w:eastAsia="Times New Roman" w:hAnsi="Times New Roman" w:cs="Times New Roman"/>
                <w:b/>
                <w:bCs/>
                <w:color w:val="000000"/>
                <w:kern w:val="24"/>
                <w:lang w:eastAsia="es-MX"/>
              </w:rPr>
              <w:t>ITD</w:t>
            </w:r>
          </w:p>
        </w:tc>
        <w:tc>
          <w:tcPr>
            <w:tcW w:w="1253" w:type="dxa"/>
            <w:hideMark/>
          </w:tcPr>
          <w:p w14:paraId="6AF91D16"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0.5</w:t>
            </w:r>
          </w:p>
        </w:tc>
      </w:tr>
      <w:tr w:rsidR="00837CE0" w:rsidRPr="005F726E" w14:paraId="3BC540B2" w14:textId="77777777" w:rsidTr="00837CE0">
        <w:trPr>
          <w:trHeight w:val="94"/>
        </w:trPr>
        <w:tc>
          <w:tcPr>
            <w:tcW w:w="1016" w:type="dxa"/>
            <w:hideMark/>
          </w:tcPr>
          <w:p w14:paraId="64ECE0A2" w14:textId="77777777" w:rsidR="00837CE0" w:rsidRPr="00837CE0" w:rsidRDefault="00837CE0" w:rsidP="00837CE0">
            <w:pPr>
              <w:textAlignment w:val="bottom"/>
              <w:rPr>
                <w:rFonts w:ascii="Times New Roman" w:eastAsia="Times New Roman" w:hAnsi="Times New Roman" w:cs="Times New Roman"/>
                <w:b/>
                <w:bCs/>
                <w:lang w:eastAsia="es-MX"/>
              </w:rPr>
            </w:pPr>
            <w:proofErr w:type="spellStart"/>
            <w:r w:rsidRPr="00837CE0">
              <w:rPr>
                <w:rFonts w:ascii="Times New Roman" w:eastAsia="Times New Roman" w:hAnsi="Times New Roman" w:cs="Times New Roman"/>
                <w:b/>
                <w:bCs/>
                <w:color w:val="000000"/>
                <w:kern w:val="24"/>
                <w:lang w:eastAsia="es-MX"/>
              </w:rPr>
              <w:t>Epriv</w:t>
            </w:r>
            <w:proofErr w:type="spellEnd"/>
          </w:p>
        </w:tc>
        <w:tc>
          <w:tcPr>
            <w:tcW w:w="1253" w:type="dxa"/>
            <w:hideMark/>
          </w:tcPr>
          <w:p w14:paraId="6E728E2D" w14:textId="77777777" w:rsidR="00837CE0" w:rsidRPr="00837CE0" w:rsidRDefault="00837CE0" w:rsidP="00837CE0">
            <w:pPr>
              <w:jc w:val="center"/>
              <w:textAlignment w:val="bottom"/>
              <w:rPr>
                <w:rFonts w:ascii="Times New Roman" w:eastAsia="Times New Roman" w:hAnsi="Times New Roman" w:cs="Times New Roman"/>
                <w:lang w:eastAsia="es-MX"/>
              </w:rPr>
            </w:pPr>
            <w:r w:rsidRPr="00837CE0">
              <w:rPr>
                <w:rFonts w:ascii="Times New Roman" w:eastAsia="Times New Roman" w:hAnsi="Times New Roman" w:cs="Times New Roman"/>
                <w:color w:val="000000"/>
                <w:kern w:val="24"/>
                <w:lang w:eastAsia="es-MX"/>
              </w:rPr>
              <w:t>0.4</w:t>
            </w:r>
          </w:p>
        </w:tc>
      </w:tr>
    </w:tbl>
    <w:p w14:paraId="118FFE3B" w14:textId="78BA12B6" w:rsidR="005F726E" w:rsidRDefault="005F726E" w:rsidP="005F726E">
      <w:pPr>
        <w:pStyle w:val="Textoindependiente"/>
        <w:ind w:right="142"/>
        <w:jc w:val="left"/>
        <w:rPr>
          <w:rFonts w:ascii="Times New Roman" w:hAnsi="Times New Roman"/>
          <w:b/>
          <w:szCs w:val="24"/>
        </w:rPr>
      </w:pPr>
    </w:p>
    <w:p w14:paraId="3D8F3DC7" w14:textId="31375EB8" w:rsidR="005F726E" w:rsidRDefault="005F726E" w:rsidP="005F726E">
      <w:pPr>
        <w:pStyle w:val="Textoindependiente"/>
        <w:ind w:right="142"/>
        <w:jc w:val="left"/>
        <w:rPr>
          <w:rFonts w:ascii="Times New Roman" w:hAnsi="Times New Roman"/>
          <w:b/>
          <w:szCs w:val="24"/>
        </w:rPr>
      </w:pPr>
    </w:p>
    <w:p w14:paraId="64AC0CC7" w14:textId="364717C3" w:rsidR="005F726E" w:rsidRDefault="005F726E" w:rsidP="005F726E">
      <w:pPr>
        <w:pStyle w:val="Textoindependiente"/>
        <w:ind w:right="142"/>
        <w:jc w:val="left"/>
        <w:rPr>
          <w:rFonts w:ascii="Times New Roman" w:hAnsi="Times New Roman"/>
          <w:b/>
          <w:szCs w:val="24"/>
        </w:rPr>
      </w:pPr>
    </w:p>
    <w:p w14:paraId="53313057" w14:textId="21186A26" w:rsidR="005F726E" w:rsidRDefault="005F726E" w:rsidP="005F726E">
      <w:pPr>
        <w:pStyle w:val="Textoindependiente"/>
        <w:ind w:right="142"/>
        <w:jc w:val="left"/>
        <w:rPr>
          <w:rFonts w:ascii="Times New Roman" w:hAnsi="Times New Roman"/>
          <w:b/>
          <w:szCs w:val="24"/>
        </w:rPr>
      </w:pPr>
    </w:p>
    <w:p w14:paraId="40AD06E7" w14:textId="559C2E77" w:rsidR="005F726E" w:rsidRDefault="005F726E" w:rsidP="005F726E">
      <w:pPr>
        <w:pStyle w:val="Textoindependiente"/>
        <w:ind w:right="142"/>
        <w:jc w:val="left"/>
        <w:rPr>
          <w:rFonts w:ascii="Times New Roman" w:hAnsi="Times New Roman"/>
          <w:b/>
          <w:szCs w:val="24"/>
        </w:rPr>
      </w:pPr>
    </w:p>
    <w:p w14:paraId="0320DA45" w14:textId="1E623594" w:rsidR="005F726E" w:rsidRDefault="005F726E" w:rsidP="005F726E">
      <w:pPr>
        <w:pStyle w:val="Textoindependiente"/>
        <w:ind w:right="142"/>
        <w:jc w:val="left"/>
        <w:rPr>
          <w:rFonts w:ascii="Times New Roman" w:hAnsi="Times New Roman"/>
          <w:b/>
          <w:szCs w:val="24"/>
        </w:rPr>
      </w:pPr>
    </w:p>
    <w:p w14:paraId="38AE1E33" w14:textId="7E925E3F" w:rsidR="005F726E" w:rsidRDefault="005F726E" w:rsidP="00840446">
      <w:pPr>
        <w:pStyle w:val="Textoindependiente"/>
        <w:ind w:right="142"/>
        <w:jc w:val="center"/>
        <w:rPr>
          <w:rFonts w:ascii="Times New Roman" w:hAnsi="Times New Roman"/>
          <w:b/>
          <w:szCs w:val="24"/>
        </w:rPr>
      </w:pPr>
    </w:p>
    <w:p w14:paraId="68AF57C1" w14:textId="77777777" w:rsidR="005F726E" w:rsidRDefault="005F726E" w:rsidP="00840446">
      <w:pPr>
        <w:pStyle w:val="Textoindependiente"/>
        <w:ind w:right="142"/>
        <w:jc w:val="center"/>
        <w:rPr>
          <w:rFonts w:ascii="Times New Roman" w:hAnsi="Times New Roman"/>
          <w:b/>
          <w:szCs w:val="24"/>
        </w:rPr>
      </w:pPr>
    </w:p>
    <w:p w14:paraId="03ABFA7A" w14:textId="188BB4DA" w:rsidR="005F726E" w:rsidRDefault="005F726E" w:rsidP="00840446">
      <w:pPr>
        <w:pStyle w:val="Textoindependiente"/>
        <w:ind w:right="142"/>
        <w:jc w:val="center"/>
        <w:rPr>
          <w:rFonts w:ascii="Times New Roman" w:hAnsi="Times New Roman"/>
          <w:b/>
          <w:szCs w:val="24"/>
        </w:rPr>
      </w:pPr>
    </w:p>
    <w:p w14:paraId="1D693623" w14:textId="2749BEC4" w:rsidR="00837CE0" w:rsidRPr="005F726E" w:rsidRDefault="005F726E" w:rsidP="00837CE0">
      <w:pPr>
        <w:autoSpaceDE w:val="0"/>
        <w:autoSpaceDN w:val="0"/>
        <w:adjustRightInd w:val="0"/>
        <w:spacing w:line="360" w:lineRule="auto"/>
        <w:ind w:right="142"/>
        <w:rPr>
          <w:rFonts w:ascii="Times New Roman" w:hAnsi="Times New Roman" w:cs="Times New Roman"/>
          <w:sz w:val="18"/>
          <w:szCs w:val="18"/>
        </w:rPr>
      </w:pPr>
      <w:r w:rsidRPr="005F726E">
        <w:rPr>
          <w:rFonts w:ascii="Times New Roman" w:hAnsi="Times New Roman" w:cs="Times New Roman"/>
          <w:sz w:val="18"/>
          <w:szCs w:val="18"/>
        </w:rPr>
        <w:t>Fuente: Elaboración propia</w:t>
      </w:r>
      <w:r w:rsidR="00837CE0" w:rsidRPr="00837CE0">
        <w:rPr>
          <w:rFonts w:ascii="Times New Roman" w:hAnsi="Times New Roman" w:cs="Times New Roman"/>
          <w:sz w:val="18"/>
          <w:szCs w:val="18"/>
        </w:rPr>
        <w:t xml:space="preserve"> </w:t>
      </w:r>
      <w:r w:rsidR="00837CE0">
        <w:rPr>
          <w:rFonts w:ascii="Times New Roman" w:hAnsi="Times New Roman" w:cs="Times New Roman"/>
          <w:sz w:val="18"/>
          <w:szCs w:val="18"/>
        </w:rPr>
        <w:t xml:space="preserve">                                                                                                                      </w:t>
      </w:r>
      <w:r w:rsidR="00837CE0" w:rsidRPr="005F726E">
        <w:rPr>
          <w:rFonts w:ascii="Times New Roman" w:hAnsi="Times New Roman" w:cs="Times New Roman"/>
          <w:sz w:val="18"/>
          <w:szCs w:val="18"/>
        </w:rPr>
        <w:t>Fuente: Elaboración propia</w:t>
      </w:r>
      <w:r w:rsidR="00837CE0" w:rsidRPr="00837CE0">
        <w:rPr>
          <w:rFonts w:ascii="Times New Roman" w:hAnsi="Times New Roman" w:cs="Times New Roman"/>
          <w:sz w:val="18"/>
          <w:szCs w:val="18"/>
        </w:rPr>
        <w:t xml:space="preserve"> </w:t>
      </w:r>
    </w:p>
    <w:p w14:paraId="04BF43DC" w14:textId="684E9103" w:rsidR="00837CE0" w:rsidRPr="005F726E" w:rsidRDefault="00837CE0" w:rsidP="00837CE0">
      <w:pPr>
        <w:autoSpaceDE w:val="0"/>
        <w:autoSpaceDN w:val="0"/>
        <w:adjustRightInd w:val="0"/>
        <w:spacing w:line="360" w:lineRule="auto"/>
        <w:ind w:right="142"/>
        <w:rPr>
          <w:rFonts w:ascii="Times New Roman" w:hAnsi="Times New Roman" w:cs="Times New Roman"/>
          <w:sz w:val="18"/>
          <w:szCs w:val="18"/>
        </w:rPr>
      </w:pPr>
    </w:p>
    <w:p w14:paraId="2F7F4B7D" w14:textId="77777777" w:rsidR="00837CE0" w:rsidRDefault="00837CE0" w:rsidP="00837CE0">
      <w:pPr>
        <w:autoSpaceDE w:val="0"/>
        <w:autoSpaceDN w:val="0"/>
        <w:adjustRightInd w:val="0"/>
        <w:spacing w:line="360" w:lineRule="auto"/>
        <w:ind w:right="142"/>
        <w:jc w:val="both"/>
        <w:rPr>
          <w:rFonts w:ascii="Times New Roman" w:hAnsi="Times New Roman" w:cs="Times New Roman"/>
          <w:noProof/>
          <w:lang w:val="es-MX" w:eastAsia="es-MX"/>
        </w:rPr>
      </w:pPr>
    </w:p>
    <w:p w14:paraId="49E5BE18" w14:textId="1F4830A7" w:rsidR="00840446" w:rsidRPr="00837CE0" w:rsidRDefault="00840446" w:rsidP="00837CE0">
      <w:pPr>
        <w:autoSpaceDE w:val="0"/>
        <w:autoSpaceDN w:val="0"/>
        <w:adjustRightInd w:val="0"/>
        <w:spacing w:line="360" w:lineRule="auto"/>
        <w:ind w:right="142"/>
        <w:jc w:val="both"/>
        <w:rPr>
          <w:rFonts w:ascii="Times New Roman" w:hAnsi="Times New Roman" w:cs="Times New Roman"/>
          <w:b/>
          <w:noProof/>
          <w:lang w:val="es-MX" w:eastAsia="es-MX"/>
        </w:rPr>
      </w:pPr>
      <w:r w:rsidRPr="007D117D">
        <w:rPr>
          <w:rFonts w:ascii="Times New Roman" w:hAnsi="Times New Roman"/>
        </w:rPr>
        <w:t>Aunque en la última década la productividad de los investigadores mexicanos mejoró, es necesario fortalecer su contribución real a la innovación y crecimiento del país. México ha dado pasos lentos para buscar un crecimiento en su innovación científica. Se debe promover y destinar más recursos para que</w:t>
      </w:r>
      <w:r>
        <w:rPr>
          <w:rFonts w:ascii="Times New Roman" w:hAnsi="Times New Roman"/>
        </w:rPr>
        <w:t xml:space="preserve"> </w:t>
      </w:r>
      <w:r w:rsidRPr="007D117D">
        <w:rPr>
          <w:rFonts w:ascii="Times New Roman" w:hAnsi="Times New Roman"/>
        </w:rPr>
        <w:t xml:space="preserve">los investigadores mexicanos tengan mayor vinculación con la industria y las empresas, a fin de que </w:t>
      </w:r>
      <w:r w:rsidRPr="007D117D">
        <w:rPr>
          <w:rFonts w:ascii="Times New Roman" w:hAnsi="Times New Roman"/>
        </w:rPr>
        <w:lastRenderedPageBreak/>
        <w:t>sus trabajos sean aprovechados para crecer como país y que México pueda competir entre las economías emergentes.</w:t>
      </w:r>
    </w:p>
    <w:p w14:paraId="0DBA738A" w14:textId="77777777" w:rsidR="00840446" w:rsidRDefault="00840446" w:rsidP="00840446">
      <w:pPr>
        <w:pStyle w:val="Textoindependiente"/>
        <w:ind w:right="142"/>
        <w:rPr>
          <w:rFonts w:ascii="Times New Roman" w:hAnsi="Times New Roman"/>
          <w:szCs w:val="24"/>
        </w:rPr>
      </w:pPr>
    </w:p>
    <w:p w14:paraId="44EF4049" w14:textId="77777777" w:rsidR="00840446" w:rsidRDefault="00840446" w:rsidP="00840446">
      <w:pPr>
        <w:pStyle w:val="Textoindependiente"/>
        <w:ind w:right="142"/>
        <w:rPr>
          <w:rFonts w:ascii="Times New Roman" w:hAnsi="Times New Roman"/>
          <w:szCs w:val="24"/>
        </w:rPr>
      </w:pPr>
      <w:r w:rsidRPr="007D117D">
        <w:rPr>
          <w:rFonts w:ascii="Times New Roman" w:hAnsi="Times New Roman"/>
          <w:szCs w:val="24"/>
        </w:rPr>
        <w:t>Si las investigaciones hechas por los científicos, en particular por los miembros del SNI, no logran crear puentes con la industria, México seguirá siendo un país carente de innovación que se vea reflejado en una mejor calidad de vida de su población. Menos de 10% de los investigadores mexicanos y tan solo</w:t>
      </w:r>
      <w:r>
        <w:rPr>
          <w:rFonts w:ascii="Times New Roman" w:hAnsi="Times New Roman"/>
          <w:szCs w:val="24"/>
        </w:rPr>
        <w:t xml:space="preserve"> </w:t>
      </w:r>
      <w:r w:rsidRPr="007D117D">
        <w:rPr>
          <w:rFonts w:ascii="Times New Roman" w:hAnsi="Times New Roman"/>
          <w:szCs w:val="24"/>
        </w:rPr>
        <w:t>107 miembros del SNI trabajan en el sector empresarial. Lo anterior significa</w:t>
      </w:r>
      <w:r>
        <w:rPr>
          <w:rFonts w:ascii="Times New Roman" w:hAnsi="Times New Roman"/>
          <w:szCs w:val="24"/>
        </w:rPr>
        <w:t xml:space="preserve"> </w:t>
      </w:r>
      <w:r w:rsidRPr="007D117D">
        <w:rPr>
          <w:rFonts w:ascii="Times New Roman" w:hAnsi="Times New Roman"/>
          <w:szCs w:val="24"/>
        </w:rPr>
        <w:t>que las empresas privadas emplean una proporción insignificante de la fuerza de trabajo de investigación, por lo que carecen del personal calificado para interactuar con los investigadores en las instituciones de educación superior. En</w:t>
      </w:r>
      <w:r>
        <w:rPr>
          <w:rFonts w:ascii="Times New Roman" w:hAnsi="Times New Roman"/>
          <w:szCs w:val="24"/>
        </w:rPr>
        <w:t xml:space="preserve"> </w:t>
      </w:r>
      <w:r w:rsidRPr="007D117D">
        <w:rPr>
          <w:rFonts w:ascii="Times New Roman" w:hAnsi="Times New Roman"/>
          <w:szCs w:val="24"/>
        </w:rPr>
        <w:t>estas</w:t>
      </w:r>
      <w:r w:rsidRPr="007D117D">
        <w:rPr>
          <w:rFonts w:ascii="Times New Roman" w:hAnsi="Times New Roman"/>
          <w:i/>
          <w:szCs w:val="24"/>
        </w:rPr>
        <w:t xml:space="preserve"> </w:t>
      </w:r>
      <w:r w:rsidRPr="007D117D">
        <w:rPr>
          <w:rFonts w:ascii="Times New Roman" w:hAnsi="Times New Roman"/>
          <w:szCs w:val="24"/>
        </w:rPr>
        <w:t>áreas</w:t>
      </w:r>
      <w:r w:rsidRPr="00837CE0">
        <w:rPr>
          <w:rFonts w:ascii="Times New Roman" w:hAnsi="Times New Roman"/>
          <w:szCs w:val="24"/>
        </w:rPr>
        <w:t xml:space="preserve"> </w:t>
      </w:r>
      <w:r w:rsidRPr="007D117D">
        <w:rPr>
          <w:rFonts w:ascii="Times New Roman" w:hAnsi="Times New Roman"/>
          <w:szCs w:val="24"/>
        </w:rPr>
        <w:t>México</w:t>
      </w:r>
      <w:r w:rsidRPr="00837CE0">
        <w:rPr>
          <w:rFonts w:ascii="Times New Roman" w:hAnsi="Times New Roman"/>
          <w:szCs w:val="24"/>
        </w:rPr>
        <w:t xml:space="preserve"> </w:t>
      </w:r>
      <w:r w:rsidRPr="007D117D">
        <w:rPr>
          <w:rFonts w:ascii="Times New Roman" w:hAnsi="Times New Roman"/>
          <w:szCs w:val="24"/>
        </w:rPr>
        <w:t>se</w:t>
      </w:r>
      <w:r w:rsidRPr="00837CE0">
        <w:rPr>
          <w:rFonts w:ascii="Times New Roman" w:hAnsi="Times New Roman"/>
          <w:szCs w:val="24"/>
        </w:rPr>
        <w:t xml:space="preserve"> </w:t>
      </w:r>
      <w:r w:rsidRPr="007D117D">
        <w:rPr>
          <w:rFonts w:ascii="Times New Roman" w:hAnsi="Times New Roman"/>
          <w:szCs w:val="24"/>
        </w:rPr>
        <w:t>caracteriza</w:t>
      </w:r>
      <w:r w:rsidRPr="00837CE0">
        <w:rPr>
          <w:rFonts w:ascii="Times New Roman" w:hAnsi="Times New Roman"/>
          <w:szCs w:val="24"/>
        </w:rPr>
        <w:t xml:space="preserve"> </w:t>
      </w:r>
      <w:r w:rsidRPr="007D117D">
        <w:rPr>
          <w:rFonts w:ascii="Times New Roman" w:hAnsi="Times New Roman"/>
          <w:szCs w:val="24"/>
        </w:rPr>
        <w:t>por</w:t>
      </w:r>
      <w:r w:rsidRPr="00837CE0">
        <w:rPr>
          <w:rFonts w:ascii="Times New Roman" w:hAnsi="Times New Roman"/>
          <w:szCs w:val="24"/>
        </w:rPr>
        <w:t xml:space="preserve"> </w:t>
      </w:r>
      <w:r w:rsidRPr="007D117D">
        <w:rPr>
          <w:rFonts w:ascii="Times New Roman" w:hAnsi="Times New Roman"/>
          <w:szCs w:val="24"/>
        </w:rPr>
        <w:t>su</w:t>
      </w:r>
      <w:r w:rsidRPr="00837CE0">
        <w:rPr>
          <w:rFonts w:ascii="Times New Roman" w:hAnsi="Times New Roman"/>
          <w:szCs w:val="24"/>
        </w:rPr>
        <w:t xml:space="preserve"> </w:t>
      </w:r>
      <w:r w:rsidRPr="007D117D">
        <w:rPr>
          <w:rFonts w:ascii="Times New Roman" w:hAnsi="Times New Roman"/>
          <w:szCs w:val="24"/>
        </w:rPr>
        <w:t>bajo nivel</w:t>
      </w:r>
      <w:r w:rsidRPr="00837CE0">
        <w:rPr>
          <w:rFonts w:ascii="Times New Roman" w:hAnsi="Times New Roman"/>
          <w:szCs w:val="24"/>
        </w:rPr>
        <w:t xml:space="preserve"> </w:t>
      </w:r>
      <w:r w:rsidRPr="007D117D">
        <w:rPr>
          <w:rFonts w:ascii="Times New Roman" w:hAnsi="Times New Roman"/>
          <w:szCs w:val="24"/>
        </w:rPr>
        <w:t>de</w:t>
      </w:r>
      <w:r w:rsidRPr="00837CE0">
        <w:rPr>
          <w:rFonts w:ascii="Times New Roman" w:hAnsi="Times New Roman"/>
          <w:szCs w:val="24"/>
        </w:rPr>
        <w:t xml:space="preserve"> </w:t>
      </w:r>
      <w:r w:rsidRPr="007D117D">
        <w:rPr>
          <w:rFonts w:ascii="Times New Roman" w:hAnsi="Times New Roman"/>
          <w:szCs w:val="24"/>
        </w:rPr>
        <w:t>inversión.</w:t>
      </w:r>
      <w:r w:rsidRPr="00837CE0">
        <w:rPr>
          <w:rFonts w:ascii="Times New Roman" w:hAnsi="Times New Roman"/>
          <w:szCs w:val="24"/>
        </w:rPr>
        <w:t xml:space="preserve"> </w:t>
      </w:r>
      <w:r w:rsidRPr="007D117D">
        <w:rPr>
          <w:rFonts w:ascii="Times New Roman" w:hAnsi="Times New Roman"/>
          <w:szCs w:val="24"/>
        </w:rPr>
        <w:t>Lo</w:t>
      </w:r>
      <w:r w:rsidRPr="00837CE0">
        <w:rPr>
          <w:rFonts w:ascii="Times New Roman" w:hAnsi="Times New Roman"/>
          <w:szCs w:val="24"/>
        </w:rPr>
        <w:t xml:space="preserve"> </w:t>
      </w:r>
      <w:r w:rsidRPr="007D117D">
        <w:rPr>
          <w:rFonts w:ascii="Times New Roman" w:hAnsi="Times New Roman"/>
          <w:szCs w:val="24"/>
        </w:rPr>
        <w:t>anterior</w:t>
      </w:r>
      <w:r w:rsidRPr="00837CE0">
        <w:rPr>
          <w:rFonts w:ascii="Times New Roman" w:hAnsi="Times New Roman"/>
          <w:szCs w:val="24"/>
        </w:rPr>
        <w:t xml:space="preserve"> </w:t>
      </w:r>
      <w:r w:rsidRPr="007D117D">
        <w:rPr>
          <w:rFonts w:ascii="Times New Roman" w:hAnsi="Times New Roman"/>
          <w:szCs w:val="24"/>
        </w:rPr>
        <w:t>se</w:t>
      </w:r>
      <w:r w:rsidRPr="00837CE0">
        <w:rPr>
          <w:rFonts w:ascii="Times New Roman" w:hAnsi="Times New Roman"/>
          <w:szCs w:val="24"/>
        </w:rPr>
        <w:t xml:space="preserve"> </w:t>
      </w:r>
      <w:r w:rsidRPr="007D117D">
        <w:rPr>
          <w:rFonts w:ascii="Times New Roman" w:hAnsi="Times New Roman"/>
          <w:szCs w:val="24"/>
        </w:rPr>
        <w:t>refleja,</w:t>
      </w:r>
      <w:r w:rsidRPr="00837CE0">
        <w:rPr>
          <w:rFonts w:ascii="Times New Roman" w:hAnsi="Times New Roman"/>
          <w:szCs w:val="24"/>
        </w:rPr>
        <w:t xml:space="preserve"> </w:t>
      </w:r>
      <w:r w:rsidRPr="007D117D">
        <w:rPr>
          <w:rFonts w:ascii="Times New Roman" w:hAnsi="Times New Roman"/>
          <w:szCs w:val="24"/>
        </w:rPr>
        <w:t>entre otras cosas, en que</w:t>
      </w:r>
      <w:r>
        <w:rPr>
          <w:rFonts w:ascii="Times New Roman" w:hAnsi="Times New Roman"/>
          <w:szCs w:val="24"/>
        </w:rPr>
        <w:t xml:space="preserve">, </w:t>
      </w:r>
      <w:r w:rsidRPr="00837CE0">
        <w:rPr>
          <w:rFonts w:ascii="Times New Roman" w:hAnsi="Times New Roman"/>
          <w:szCs w:val="24"/>
        </w:rPr>
        <w:t xml:space="preserve">para 2018, únicamente el 9.47% </w:t>
      </w:r>
      <w:r w:rsidRPr="007D117D">
        <w:rPr>
          <w:rFonts w:ascii="Times New Roman" w:hAnsi="Times New Roman"/>
          <w:szCs w:val="24"/>
        </w:rPr>
        <w:t>de las patentes</w:t>
      </w:r>
      <w:r w:rsidRPr="007D117D">
        <w:rPr>
          <w:rFonts w:ascii="Times New Roman" w:hAnsi="Times New Roman"/>
          <w:i/>
          <w:szCs w:val="24"/>
        </w:rPr>
        <w:t xml:space="preserve"> </w:t>
      </w:r>
      <w:r w:rsidRPr="007D117D">
        <w:rPr>
          <w:rFonts w:ascii="Times New Roman" w:hAnsi="Times New Roman"/>
          <w:szCs w:val="24"/>
        </w:rPr>
        <w:t>gestionadas</w:t>
      </w:r>
      <w:r w:rsidRPr="007D117D">
        <w:rPr>
          <w:rFonts w:ascii="Times New Roman" w:hAnsi="Times New Roman"/>
          <w:i/>
          <w:szCs w:val="24"/>
        </w:rPr>
        <w:t xml:space="preserve"> </w:t>
      </w:r>
      <w:r w:rsidRPr="007D117D">
        <w:rPr>
          <w:rFonts w:ascii="Times New Roman" w:hAnsi="Times New Roman"/>
          <w:szCs w:val="24"/>
        </w:rPr>
        <w:t>en</w:t>
      </w:r>
      <w:r w:rsidRPr="007D117D">
        <w:rPr>
          <w:rFonts w:ascii="Times New Roman" w:hAnsi="Times New Roman"/>
          <w:i/>
          <w:szCs w:val="24"/>
        </w:rPr>
        <w:t xml:space="preserve"> </w:t>
      </w:r>
      <w:r w:rsidRPr="007D117D">
        <w:rPr>
          <w:rFonts w:ascii="Times New Roman" w:hAnsi="Times New Roman"/>
          <w:szCs w:val="24"/>
        </w:rPr>
        <w:t>el</w:t>
      </w:r>
      <w:r w:rsidRPr="007D117D">
        <w:rPr>
          <w:rFonts w:ascii="Times New Roman" w:hAnsi="Times New Roman"/>
          <w:i/>
          <w:szCs w:val="24"/>
        </w:rPr>
        <w:t xml:space="preserve"> </w:t>
      </w:r>
      <w:r w:rsidRPr="007D117D">
        <w:rPr>
          <w:rFonts w:ascii="Times New Roman" w:hAnsi="Times New Roman"/>
          <w:szCs w:val="24"/>
        </w:rPr>
        <w:t>país</w:t>
      </w:r>
      <w:r w:rsidRPr="007D117D">
        <w:rPr>
          <w:rFonts w:ascii="Times New Roman" w:hAnsi="Times New Roman"/>
          <w:i/>
          <w:szCs w:val="24"/>
        </w:rPr>
        <w:t xml:space="preserve"> </w:t>
      </w:r>
      <w:r w:rsidRPr="007D117D">
        <w:rPr>
          <w:rFonts w:ascii="Times New Roman" w:hAnsi="Times New Roman"/>
          <w:szCs w:val="24"/>
        </w:rPr>
        <w:t>son</w:t>
      </w:r>
      <w:r w:rsidRPr="007D117D">
        <w:rPr>
          <w:rFonts w:ascii="Times New Roman" w:hAnsi="Times New Roman"/>
          <w:i/>
          <w:szCs w:val="24"/>
        </w:rPr>
        <w:t xml:space="preserve"> </w:t>
      </w:r>
      <w:r w:rsidRPr="007D117D">
        <w:rPr>
          <w:rFonts w:ascii="Times New Roman" w:hAnsi="Times New Roman"/>
          <w:szCs w:val="24"/>
        </w:rPr>
        <w:t xml:space="preserve">solicitadas por mexicanos. En contraste, casi la mitad de las patentes en Estados Unidos es solicitada por un estadounidense. </w:t>
      </w:r>
    </w:p>
    <w:p w14:paraId="50F512A9" w14:textId="3618CA66" w:rsidR="00840446" w:rsidRPr="00865714" w:rsidRDefault="00840446" w:rsidP="00063054">
      <w:pPr>
        <w:pStyle w:val="Ttulo2"/>
        <w:rPr>
          <w:rFonts w:ascii="Times New Roman" w:hAnsi="Times New Roman" w:cs="Times New Roman"/>
          <w:color w:val="auto"/>
        </w:rPr>
      </w:pPr>
      <w:bookmarkStart w:id="7" w:name="_Toc34225567"/>
      <w:r>
        <w:rPr>
          <w:rFonts w:ascii="Times New Roman" w:hAnsi="Times New Roman" w:cs="Times New Roman"/>
          <w:color w:val="auto"/>
        </w:rPr>
        <w:t>II.</w:t>
      </w:r>
      <w:r w:rsidR="00063054">
        <w:rPr>
          <w:rFonts w:ascii="Times New Roman" w:hAnsi="Times New Roman" w:cs="Times New Roman"/>
          <w:color w:val="auto"/>
        </w:rPr>
        <w:t>2</w:t>
      </w:r>
      <w:r w:rsidRPr="00865714">
        <w:rPr>
          <w:rFonts w:ascii="Times New Roman" w:hAnsi="Times New Roman" w:cs="Times New Roman"/>
          <w:color w:val="auto"/>
        </w:rPr>
        <w:t>. Experiencias de atención al problema</w:t>
      </w:r>
      <w:bookmarkEnd w:id="7"/>
    </w:p>
    <w:p w14:paraId="64D9B3DC" w14:textId="6C455A15" w:rsidR="00840446" w:rsidRPr="00837CE0" w:rsidRDefault="00840446" w:rsidP="00840446">
      <w:pPr>
        <w:autoSpaceDE w:val="0"/>
        <w:autoSpaceDN w:val="0"/>
        <w:adjustRightInd w:val="0"/>
        <w:spacing w:line="360" w:lineRule="auto"/>
        <w:ind w:right="142"/>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t xml:space="preserve">El proceso de revisión por pares del trabajo científico fue iniciado en 1753 por la “Royal </w:t>
      </w:r>
      <w:proofErr w:type="spellStart"/>
      <w:r w:rsidRPr="00837CE0">
        <w:rPr>
          <w:rFonts w:ascii="Times New Roman" w:eastAsia="Times New Roman" w:hAnsi="Times New Roman" w:cs="Times New Roman"/>
          <w:lang w:val="es-ES"/>
        </w:rPr>
        <w:t>Society</w:t>
      </w:r>
      <w:proofErr w:type="spellEnd"/>
      <w:r w:rsidRPr="00837CE0">
        <w:rPr>
          <w:rFonts w:ascii="Times New Roman" w:eastAsia="Times New Roman" w:hAnsi="Times New Roman" w:cs="Times New Roman"/>
          <w:lang w:val="es-ES"/>
        </w:rPr>
        <w:t xml:space="preserve"> of London” y ha sido adoptado por las más importantes agencias o instituciones de fomento a la investigación científica del mundo. Hoy en día, la difusión y aceptación del sistema de revisión por pares </w:t>
      </w:r>
      <w:bookmarkEnd w:id="5"/>
      <w:r w:rsidRPr="00837CE0">
        <w:rPr>
          <w:rFonts w:ascii="Times New Roman" w:eastAsia="Times New Roman" w:hAnsi="Times New Roman" w:cs="Times New Roman"/>
          <w:lang w:val="es-ES"/>
        </w:rPr>
        <w:t xml:space="preserve">como sistema de control de calidad en la comunidad científica </w:t>
      </w:r>
      <w:r w:rsidR="00837CE0" w:rsidRPr="00837CE0">
        <w:rPr>
          <w:rFonts w:ascii="Times New Roman" w:eastAsia="Times New Roman" w:hAnsi="Times New Roman" w:cs="Times New Roman"/>
          <w:lang w:val="es-ES"/>
        </w:rPr>
        <w:t>mundial</w:t>
      </w:r>
      <w:r w:rsidRPr="00837CE0">
        <w:rPr>
          <w:rFonts w:ascii="Times New Roman" w:eastAsia="Times New Roman" w:hAnsi="Times New Roman" w:cs="Times New Roman"/>
          <w:lang w:val="es-ES"/>
        </w:rPr>
        <w:t xml:space="preserve"> evidencian la validez de este procedimiento (Ma. Victoria Juárez </w:t>
      </w:r>
      <w:proofErr w:type="spellStart"/>
      <w:r w:rsidRPr="00837CE0">
        <w:rPr>
          <w:rFonts w:ascii="Times New Roman" w:eastAsia="Times New Roman" w:hAnsi="Times New Roman" w:cs="Times New Roman"/>
          <w:lang w:val="es-ES"/>
        </w:rPr>
        <w:t>MiIcó</w:t>
      </w:r>
      <w:proofErr w:type="spellEnd"/>
      <w:r w:rsidRPr="00837CE0">
        <w:rPr>
          <w:rFonts w:ascii="Times New Roman" w:eastAsia="Times New Roman" w:hAnsi="Times New Roman" w:cs="Times New Roman"/>
          <w:lang w:val="es-ES"/>
        </w:rPr>
        <w:t>, 2013).</w:t>
      </w:r>
    </w:p>
    <w:p w14:paraId="0ED5F04B" w14:textId="77777777" w:rsidR="00840446" w:rsidRPr="006D450B" w:rsidRDefault="00840446" w:rsidP="00840446">
      <w:pPr>
        <w:autoSpaceDE w:val="0"/>
        <w:autoSpaceDN w:val="0"/>
        <w:adjustRightInd w:val="0"/>
        <w:spacing w:line="360" w:lineRule="auto"/>
        <w:ind w:right="142"/>
        <w:jc w:val="both"/>
        <w:rPr>
          <w:rFonts w:ascii="Times New Roman" w:hAnsi="Times New Roman" w:cs="Times New Roman"/>
        </w:rPr>
      </w:pPr>
    </w:p>
    <w:p w14:paraId="407019E7" w14:textId="77777777" w:rsidR="00840446" w:rsidRPr="00837CE0" w:rsidRDefault="00840446" w:rsidP="00837CE0">
      <w:pPr>
        <w:autoSpaceDE w:val="0"/>
        <w:autoSpaceDN w:val="0"/>
        <w:adjustRightInd w:val="0"/>
        <w:spacing w:line="360" w:lineRule="auto"/>
        <w:ind w:right="142"/>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t xml:space="preserve">En el constante y creciente interés de los gobiernos por la ciencia y la tecnología destaca, de entre todas las herramientas emanadas de las políticas públicas, el establecimiento de sistemas nacionales de investigadores y, en este marco, los diversos mecanismos de incentivo para los investigadores, con opiniones positivas y negativas en el seno de sus propias comunidades. En este escenario es México el que lleva la delantera, con un sistema que data de 1984 y que ha sido objetivo de muchas evaluaciones. </w:t>
      </w:r>
    </w:p>
    <w:p w14:paraId="279E96A6" w14:textId="77777777" w:rsidR="00840446" w:rsidRDefault="00840446" w:rsidP="00840446">
      <w:pPr>
        <w:pStyle w:val="Default"/>
        <w:spacing w:line="360" w:lineRule="auto"/>
        <w:ind w:right="142"/>
        <w:jc w:val="both"/>
        <w:rPr>
          <w:color w:val="auto"/>
        </w:rPr>
      </w:pPr>
    </w:p>
    <w:p w14:paraId="0A062F15" w14:textId="77777777" w:rsidR="00840446" w:rsidRPr="00837CE0" w:rsidRDefault="00840446" w:rsidP="00840446">
      <w:pPr>
        <w:pStyle w:val="Default"/>
        <w:spacing w:line="360" w:lineRule="auto"/>
        <w:ind w:right="142"/>
        <w:jc w:val="both"/>
        <w:rPr>
          <w:rFonts w:ascii="Times New Roman" w:hAnsi="Times New Roman" w:cs="Times New Roman"/>
          <w:color w:val="auto"/>
        </w:rPr>
      </w:pPr>
      <w:r w:rsidRPr="00837CE0">
        <w:rPr>
          <w:rFonts w:ascii="Times New Roman" w:hAnsi="Times New Roman" w:cs="Times New Roman"/>
          <w:color w:val="auto"/>
        </w:rPr>
        <w:t xml:space="preserve">A partir de la experiencia mexicana, aparecen otros sistemas, como el de Uruguay (que inicia el mecanismo de incentivo en 2002), Panamá, Colombia, Venezuela y más tarde el de Paraguay, en 2011 </w:t>
      </w:r>
      <w:r w:rsidRPr="00837CE0">
        <w:rPr>
          <w:rFonts w:ascii="Times New Roman" w:hAnsi="Times New Roman" w:cs="Times New Roman"/>
          <w:color w:val="auto"/>
        </w:rPr>
        <w:lastRenderedPageBreak/>
        <w:t>y Costa Rica 2015. Estos programas de incentivos ya tienen en su mayoría, más de una década de funcionamiento y en general responden a un objetivo</w:t>
      </w:r>
      <w:r w:rsidRPr="008B3D30">
        <w:rPr>
          <w:color w:val="auto"/>
        </w:rPr>
        <w:t xml:space="preserve"> </w:t>
      </w:r>
      <w:r w:rsidRPr="00837CE0">
        <w:rPr>
          <w:rFonts w:ascii="Times New Roman" w:hAnsi="Times New Roman" w:cs="Times New Roman"/>
          <w:color w:val="auto"/>
        </w:rPr>
        <w:t>principal, el fortalecimiento de la comunidad científica (Dávalos, L. A. 2012).</w:t>
      </w:r>
    </w:p>
    <w:p w14:paraId="2A48E4C3" w14:textId="77777777" w:rsidR="00840446" w:rsidRPr="00837CE0" w:rsidRDefault="00840446" w:rsidP="00840446">
      <w:pPr>
        <w:pStyle w:val="Default"/>
        <w:spacing w:line="360" w:lineRule="auto"/>
        <w:ind w:right="142"/>
        <w:jc w:val="both"/>
        <w:rPr>
          <w:rFonts w:ascii="Times New Roman" w:hAnsi="Times New Roman" w:cs="Times New Roman"/>
          <w:color w:val="auto"/>
        </w:rPr>
      </w:pPr>
    </w:p>
    <w:p w14:paraId="497CE627" w14:textId="77777777" w:rsidR="00840446" w:rsidRPr="00837CE0" w:rsidRDefault="00840446" w:rsidP="00840446">
      <w:pPr>
        <w:pStyle w:val="Default"/>
        <w:spacing w:line="360" w:lineRule="auto"/>
        <w:ind w:right="142"/>
        <w:jc w:val="both"/>
        <w:rPr>
          <w:rFonts w:ascii="Times New Roman" w:hAnsi="Times New Roman" w:cs="Times New Roman"/>
          <w:color w:val="auto"/>
        </w:rPr>
      </w:pPr>
      <w:r w:rsidRPr="00837CE0">
        <w:rPr>
          <w:rFonts w:ascii="Times New Roman" w:hAnsi="Times New Roman" w:cs="Times New Roman"/>
          <w:color w:val="auto"/>
        </w:rPr>
        <w:t xml:space="preserve">Estos incentivos están dados en un mejoramiento del ingreso, reconocimiento por la labor cumplida, captación de recursos, publicaciones y productividad. Los incentivos para la investigación pueden ser de varios tipos, y el informe del IICA (2004) los clasifica en tres categorías: </w:t>
      </w:r>
    </w:p>
    <w:p w14:paraId="579653C9" w14:textId="77777777" w:rsidR="00840446" w:rsidRPr="00837CE0" w:rsidRDefault="00840446" w:rsidP="00837CE0">
      <w:pPr>
        <w:pStyle w:val="Default"/>
        <w:widowControl/>
        <w:numPr>
          <w:ilvl w:val="0"/>
          <w:numId w:val="8"/>
        </w:numPr>
        <w:spacing w:after="47" w:line="360" w:lineRule="auto"/>
        <w:ind w:left="567" w:right="142" w:hanging="283"/>
        <w:jc w:val="both"/>
        <w:rPr>
          <w:rFonts w:ascii="Times New Roman" w:hAnsi="Times New Roman" w:cs="Times New Roman"/>
          <w:color w:val="auto"/>
        </w:rPr>
      </w:pPr>
      <w:r w:rsidRPr="00837CE0">
        <w:rPr>
          <w:rFonts w:ascii="Times New Roman" w:hAnsi="Times New Roman" w:cs="Times New Roman"/>
          <w:color w:val="auto"/>
        </w:rPr>
        <w:t xml:space="preserve">Económicos directos: Se remunera al investigador; </w:t>
      </w:r>
    </w:p>
    <w:p w14:paraId="3D193C42" w14:textId="77777777" w:rsidR="00840446" w:rsidRPr="00837CE0" w:rsidRDefault="00840446" w:rsidP="00837CE0">
      <w:pPr>
        <w:pStyle w:val="Default"/>
        <w:widowControl/>
        <w:numPr>
          <w:ilvl w:val="0"/>
          <w:numId w:val="8"/>
        </w:numPr>
        <w:spacing w:line="360" w:lineRule="auto"/>
        <w:ind w:left="567" w:right="142" w:hanging="283"/>
        <w:jc w:val="both"/>
        <w:rPr>
          <w:rFonts w:ascii="Times New Roman" w:hAnsi="Times New Roman" w:cs="Times New Roman"/>
          <w:color w:val="auto"/>
        </w:rPr>
      </w:pPr>
      <w:r w:rsidRPr="00837CE0">
        <w:rPr>
          <w:rFonts w:ascii="Times New Roman" w:hAnsi="Times New Roman" w:cs="Times New Roman"/>
          <w:color w:val="auto"/>
        </w:rPr>
        <w:t xml:space="preserve">Indirectos: Financian los proyectos, su publicación o la presentación de los resultados; </w:t>
      </w:r>
    </w:p>
    <w:p w14:paraId="0C297B95" w14:textId="77777777" w:rsidR="00840446" w:rsidRPr="00837CE0" w:rsidRDefault="00840446" w:rsidP="00837CE0">
      <w:pPr>
        <w:pStyle w:val="Default"/>
        <w:widowControl/>
        <w:numPr>
          <w:ilvl w:val="0"/>
          <w:numId w:val="8"/>
        </w:numPr>
        <w:spacing w:line="360" w:lineRule="auto"/>
        <w:ind w:left="567" w:right="142" w:hanging="283"/>
        <w:jc w:val="both"/>
        <w:rPr>
          <w:rFonts w:ascii="Times New Roman" w:hAnsi="Times New Roman" w:cs="Times New Roman"/>
          <w:color w:val="auto"/>
        </w:rPr>
      </w:pPr>
      <w:r w:rsidRPr="00837CE0">
        <w:rPr>
          <w:rFonts w:ascii="Times New Roman" w:hAnsi="Times New Roman" w:cs="Times New Roman"/>
          <w:color w:val="auto"/>
        </w:rPr>
        <w:t>No económicos: Como la capacitación en metodología de investigación o la liberación de algunas responsabilidades para que se dediquen a la investigación.</w:t>
      </w:r>
    </w:p>
    <w:p w14:paraId="2E76C12C" w14:textId="77777777" w:rsidR="00840446" w:rsidRPr="00837CE0" w:rsidRDefault="00840446" w:rsidP="00840446">
      <w:pPr>
        <w:pStyle w:val="Default"/>
        <w:spacing w:line="360" w:lineRule="auto"/>
        <w:ind w:right="142"/>
        <w:jc w:val="both"/>
        <w:rPr>
          <w:rFonts w:ascii="Times New Roman" w:hAnsi="Times New Roman" w:cs="Times New Roman"/>
          <w:color w:val="auto"/>
        </w:rPr>
      </w:pPr>
    </w:p>
    <w:p w14:paraId="7747AE27" w14:textId="54F2036E" w:rsidR="00840446" w:rsidRPr="00837CE0" w:rsidRDefault="00840446" w:rsidP="00840446">
      <w:pPr>
        <w:autoSpaceDE w:val="0"/>
        <w:autoSpaceDN w:val="0"/>
        <w:adjustRightInd w:val="0"/>
        <w:spacing w:line="360" w:lineRule="auto"/>
        <w:ind w:right="142"/>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t>No existen, a nivel mundial, indicadores cuantitativos que midan el impacto directo de estos sistemas de incentivos, pues las mediciones son indirectas o cualitativas. A 35 años de su creación, se han realizado diversas evaluaciones al Sistema Nacional de Investigadores de México, pero</w:t>
      </w:r>
      <w:r w:rsidR="00837CE0">
        <w:rPr>
          <w:rFonts w:ascii="Times New Roman" w:eastAsia="Times New Roman" w:hAnsi="Times New Roman" w:cs="Times New Roman"/>
          <w:lang w:val="es-ES"/>
        </w:rPr>
        <w:t xml:space="preserve"> </w:t>
      </w:r>
      <w:r w:rsidRPr="00837CE0">
        <w:rPr>
          <w:rFonts w:ascii="Times New Roman" w:eastAsia="Times New Roman" w:hAnsi="Times New Roman" w:cs="Times New Roman"/>
          <w:lang w:val="es-ES"/>
        </w:rPr>
        <w:t>ninguna que, por sus propias características intrínsecas, sigan la metodología aceptada por el CONEVAL para un estudio de impacto. Aun así, es evidente que otros gobiernos no dudan en apoyar con fondos públicos a sistemas similares en sus países y esto se debe a que diversos indicadores han crecido significativamente desde su creación: investigadores por cada 1000 habitantes de la PEA, número de miembros en el SNI, número de doctores e índices bibliométricos.</w:t>
      </w:r>
    </w:p>
    <w:p w14:paraId="13F11138" w14:textId="77777777" w:rsidR="00840446" w:rsidRDefault="00840446" w:rsidP="00840446">
      <w:pPr>
        <w:spacing w:line="276" w:lineRule="auto"/>
        <w:ind w:right="142" w:hanging="283"/>
        <w:jc w:val="both"/>
        <w:rPr>
          <w:rFonts w:ascii="Times New Roman" w:hAnsi="Times New Roman" w:cs="Times New Roman"/>
        </w:rPr>
      </w:pPr>
    </w:p>
    <w:p w14:paraId="222E5F59" w14:textId="77777777" w:rsidR="00840446" w:rsidRPr="00837CE0" w:rsidRDefault="00840446" w:rsidP="00840446">
      <w:pPr>
        <w:spacing w:line="276" w:lineRule="auto"/>
        <w:ind w:right="142" w:hanging="283"/>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t>A 35 años de operación, el Sistema Nacional de Investigadores ha demostrado tener las siguientes virtudes:</w:t>
      </w:r>
    </w:p>
    <w:p w14:paraId="680C902D" w14:textId="77777777" w:rsidR="00840446" w:rsidRPr="00837CE0" w:rsidRDefault="00840446" w:rsidP="00840446">
      <w:pPr>
        <w:spacing w:line="276" w:lineRule="auto"/>
        <w:ind w:right="142" w:hanging="283"/>
        <w:jc w:val="both"/>
        <w:rPr>
          <w:rFonts w:ascii="Times New Roman" w:eastAsia="Times New Roman" w:hAnsi="Times New Roman" w:cs="Times New Roman"/>
          <w:lang w:val="es-ES"/>
        </w:rPr>
      </w:pPr>
    </w:p>
    <w:p w14:paraId="45040D0D" w14:textId="77777777" w:rsidR="00840446" w:rsidRPr="00837CE0" w:rsidRDefault="00840446" w:rsidP="00837CE0">
      <w:pPr>
        <w:pStyle w:val="Prrafodelista"/>
        <w:numPr>
          <w:ilvl w:val="0"/>
          <w:numId w:val="10"/>
        </w:numPr>
        <w:spacing w:line="360" w:lineRule="auto"/>
        <w:ind w:left="568" w:right="142" w:hanging="284"/>
        <w:contextualSpacing w:val="0"/>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t>Estableció desde su inicio estándares idóneos, homogéneos y ampliamente aceptados para evaluar la investigación en todo el país;</w:t>
      </w:r>
    </w:p>
    <w:p w14:paraId="47758B7B" w14:textId="77777777" w:rsidR="00840446" w:rsidRPr="00837CE0" w:rsidRDefault="00840446" w:rsidP="00837CE0">
      <w:pPr>
        <w:pStyle w:val="Prrafodelista"/>
        <w:numPr>
          <w:ilvl w:val="0"/>
          <w:numId w:val="10"/>
        </w:numPr>
        <w:spacing w:line="360" w:lineRule="auto"/>
        <w:ind w:left="568" w:right="142" w:hanging="284"/>
        <w:contextualSpacing w:val="0"/>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t>Ha estimulado el desarrollo de los posgrados, ya que actualmente para ser miembro del SNI es requisito que los investigadores tengan doctorado y es criterio fundamental en la evaluación que participen en la formación de recursos humanos a través de la dirección de tesis;</w:t>
      </w:r>
    </w:p>
    <w:p w14:paraId="0374CCC6" w14:textId="77777777" w:rsidR="00840446" w:rsidRPr="00837CE0" w:rsidRDefault="00840446" w:rsidP="00837CE0">
      <w:pPr>
        <w:pStyle w:val="Prrafodelista"/>
        <w:numPr>
          <w:ilvl w:val="0"/>
          <w:numId w:val="10"/>
        </w:numPr>
        <w:spacing w:line="360" w:lineRule="auto"/>
        <w:ind w:left="568" w:right="142" w:hanging="284"/>
        <w:contextualSpacing w:val="0"/>
        <w:jc w:val="both"/>
        <w:rPr>
          <w:rFonts w:ascii="Times New Roman" w:eastAsia="Times New Roman" w:hAnsi="Times New Roman" w:cs="Times New Roman"/>
          <w:lang w:val="es-ES"/>
        </w:rPr>
      </w:pPr>
      <w:r w:rsidRPr="00837CE0">
        <w:rPr>
          <w:rFonts w:ascii="Times New Roman" w:eastAsia="Times New Roman" w:hAnsi="Times New Roman" w:cs="Times New Roman"/>
          <w:lang w:val="es-ES"/>
        </w:rPr>
        <w:lastRenderedPageBreak/>
        <w:t>Debido a que ni la pertenencia ni el nivel son definitivos, ha estimulado y promovido la productividad científica y su calidad.  El número de artículos o libros por investigador ha aumentado en estos años, así como el número trabajos publicados en revistas internacionales reconocidas internacionalmente y, por consiguiente, las citas a sus trabajos y;</w:t>
      </w:r>
    </w:p>
    <w:p w14:paraId="32E0684D" w14:textId="77777777" w:rsidR="00840446" w:rsidRPr="008B3D30" w:rsidRDefault="00840446" w:rsidP="00837CE0">
      <w:pPr>
        <w:pStyle w:val="Prrafodelista"/>
        <w:numPr>
          <w:ilvl w:val="0"/>
          <w:numId w:val="10"/>
        </w:numPr>
        <w:spacing w:line="360" w:lineRule="auto"/>
        <w:ind w:left="568" w:right="142" w:hanging="284"/>
        <w:contextualSpacing w:val="0"/>
        <w:jc w:val="both"/>
        <w:rPr>
          <w:rFonts w:ascii="Times New Roman" w:hAnsi="Times New Roman" w:cs="Times New Roman"/>
        </w:rPr>
      </w:pPr>
      <w:r w:rsidRPr="008B3D30">
        <w:rPr>
          <w:rFonts w:ascii="Times New Roman" w:hAnsi="Times New Roman" w:cs="Times New Roman"/>
        </w:rPr>
        <w:t>Ha obligado a los investigadores jóvenes a independizarse de su tutor, lo cual ha estimulado la madurez científica e</w:t>
      </w:r>
      <w:r>
        <w:rPr>
          <w:rFonts w:ascii="Times New Roman" w:hAnsi="Times New Roman" w:cs="Times New Roman"/>
        </w:rPr>
        <w:t>ntre los investigadores jóvenes;</w:t>
      </w:r>
    </w:p>
    <w:p w14:paraId="660E176E" w14:textId="77777777" w:rsidR="00840446" w:rsidRPr="008B3D30" w:rsidRDefault="00840446" w:rsidP="00837CE0">
      <w:pPr>
        <w:pStyle w:val="Prrafodelista"/>
        <w:numPr>
          <w:ilvl w:val="0"/>
          <w:numId w:val="10"/>
        </w:numPr>
        <w:spacing w:line="360" w:lineRule="auto"/>
        <w:ind w:left="568" w:right="142" w:hanging="284"/>
        <w:contextualSpacing w:val="0"/>
        <w:jc w:val="both"/>
        <w:rPr>
          <w:rFonts w:ascii="Times New Roman" w:hAnsi="Times New Roman" w:cs="Times New Roman"/>
        </w:rPr>
      </w:pPr>
      <w:r w:rsidRPr="008B3D30">
        <w:rPr>
          <w:rFonts w:ascii="Times New Roman" w:hAnsi="Times New Roman" w:cs="Times New Roman"/>
        </w:rPr>
        <w:t>El SNI es un referente nacional e internacional en cuanto a</w:t>
      </w:r>
      <w:r>
        <w:rPr>
          <w:rFonts w:ascii="Times New Roman" w:hAnsi="Times New Roman" w:cs="Times New Roman"/>
        </w:rPr>
        <w:t xml:space="preserve"> programas de apoyo a científicos;</w:t>
      </w:r>
    </w:p>
    <w:p w14:paraId="45A5BF69" w14:textId="77777777" w:rsidR="00840446" w:rsidRPr="008B3D30" w:rsidRDefault="00840446" w:rsidP="00837CE0">
      <w:pPr>
        <w:pStyle w:val="Prrafodelista"/>
        <w:numPr>
          <w:ilvl w:val="0"/>
          <w:numId w:val="10"/>
        </w:numPr>
        <w:spacing w:line="360" w:lineRule="auto"/>
        <w:ind w:left="568" w:right="142" w:hanging="284"/>
        <w:contextualSpacing w:val="0"/>
        <w:jc w:val="both"/>
        <w:rPr>
          <w:rFonts w:ascii="Times New Roman" w:hAnsi="Times New Roman" w:cs="Times New Roman"/>
        </w:rPr>
      </w:pPr>
      <w:r w:rsidRPr="008B3D30">
        <w:rPr>
          <w:rFonts w:ascii="Times New Roman" w:hAnsi="Times New Roman" w:cs="Times New Roman"/>
        </w:rPr>
        <w:t>Es un componente básico de los instrumentos de política pública desarrollados para la determinación de asignación de recursos y gasto en las Instituciones de educación superior y centros de investigación científica, en materia de ciencia, tecnología, modernización e innovación tecnológica</w:t>
      </w:r>
      <w:r>
        <w:rPr>
          <w:rFonts w:ascii="Times New Roman" w:hAnsi="Times New Roman" w:cs="Times New Roman"/>
        </w:rPr>
        <w:t xml:space="preserve">; </w:t>
      </w:r>
    </w:p>
    <w:p w14:paraId="02AD00EE" w14:textId="16C0177C" w:rsidR="00840446" w:rsidRPr="008B3D30" w:rsidRDefault="00840446" w:rsidP="00837CE0">
      <w:pPr>
        <w:pStyle w:val="Prrafodelista"/>
        <w:numPr>
          <w:ilvl w:val="0"/>
          <w:numId w:val="10"/>
        </w:numPr>
        <w:spacing w:line="360" w:lineRule="auto"/>
        <w:ind w:left="568" w:right="142" w:hanging="284"/>
        <w:contextualSpacing w:val="0"/>
        <w:jc w:val="both"/>
        <w:rPr>
          <w:rFonts w:ascii="Times New Roman" w:hAnsi="Times New Roman" w:cs="Times New Roman"/>
        </w:rPr>
      </w:pPr>
      <w:r w:rsidRPr="008B3D30">
        <w:rPr>
          <w:rFonts w:ascii="Times New Roman" w:hAnsi="Times New Roman" w:cs="Times New Roman"/>
        </w:rPr>
        <w:t>El ofrecimiento de un apoyo adicional a los investigadores que se trasladen a una entidad federativa fuera de</w:t>
      </w:r>
      <w:r>
        <w:rPr>
          <w:rFonts w:ascii="Times New Roman" w:hAnsi="Times New Roman" w:cs="Times New Roman"/>
        </w:rPr>
        <w:t xml:space="preserve"> la Ciudad de </w:t>
      </w:r>
      <w:r w:rsidR="00837CE0">
        <w:rPr>
          <w:rFonts w:ascii="Times New Roman" w:hAnsi="Times New Roman" w:cs="Times New Roman"/>
        </w:rPr>
        <w:t>México</w:t>
      </w:r>
      <w:r w:rsidRPr="008B3D30">
        <w:rPr>
          <w:rFonts w:ascii="Times New Roman" w:hAnsi="Times New Roman" w:cs="Times New Roman"/>
        </w:rPr>
        <w:t xml:space="preserve"> ha fortalecido la descentralización de la investigación científica. </w:t>
      </w:r>
    </w:p>
    <w:p w14:paraId="42095F83" w14:textId="77777777" w:rsidR="00840446" w:rsidRPr="008B3D30" w:rsidRDefault="00840446" w:rsidP="00837CE0">
      <w:pPr>
        <w:pStyle w:val="Prrafodelista"/>
        <w:numPr>
          <w:ilvl w:val="0"/>
          <w:numId w:val="10"/>
        </w:numPr>
        <w:spacing w:line="360" w:lineRule="auto"/>
        <w:ind w:left="568" w:right="142" w:hanging="284"/>
        <w:contextualSpacing w:val="0"/>
        <w:jc w:val="both"/>
        <w:rPr>
          <w:rFonts w:ascii="Times New Roman" w:hAnsi="Times New Roman" w:cs="Times New Roman"/>
        </w:rPr>
      </w:pPr>
      <w:r w:rsidRPr="008B3D30">
        <w:rPr>
          <w:rFonts w:ascii="Times New Roman" w:hAnsi="Times New Roman" w:cs="Times New Roman"/>
        </w:rPr>
        <w:t>El otorgamiento de un año de prórroga al periodo de evaluación por motivo de embarazo ha incrementado la participación de la mujer en la investigación.</w:t>
      </w:r>
    </w:p>
    <w:p w14:paraId="7CA1EF24" w14:textId="316D4307" w:rsidR="00840446" w:rsidRDefault="00840446" w:rsidP="00837CE0">
      <w:pPr>
        <w:autoSpaceDE w:val="0"/>
        <w:autoSpaceDN w:val="0"/>
        <w:adjustRightInd w:val="0"/>
        <w:spacing w:line="360" w:lineRule="auto"/>
        <w:ind w:left="568" w:right="142" w:hanging="284"/>
        <w:jc w:val="both"/>
        <w:rPr>
          <w:rFonts w:ascii="Times New Roman" w:hAnsi="Times New Roman" w:cs="Times New Roman"/>
          <w:lang w:val="es-ES"/>
        </w:rPr>
      </w:pPr>
    </w:p>
    <w:p w14:paraId="47B123FB" w14:textId="71BE361D"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292EDFE3" w14:textId="064FC9EE"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3E02675C" w14:textId="7D43FB3A"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3409D2DD" w14:textId="64EB38D2"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2EEFBA8A" w14:textId="1540F2A7"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77A9B872" w14:textId="4515EE11"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755AD75E" w14:textId="39051F25"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14889ACC" w14:textId="57A73B1B"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45936116" w14:textId="77777777" w:rsidR="00811094" w:rsidRDefault="00811094" w:rsidP="00837CE0">
      <w:pPr>
        <w:autoSpaceDE w:val="0"/>
        <w:autoSpaceDN w:val="0"/>
        <w:adjustRightInd w:val="0"/>
        <w:spacing w:line="360" w:lineRule="auto"/>
        <w:ind w:left="568" w:right="142" w:hanging="284"/>
        <w:jc w:val="both"/>
        <w:rPr>
          <w:rFonts w:ascii="Times New Roman" w:hAnsi="Times New Roman" w:cs="Times New Roman"/>
          <w:lang w:val="es-ES"/>
        </w:rPr>
      </w:pPr>
    </w:p>
    <w:p w14:paraId="4E6B16C3" w14:textId="1EA429A4" w:rsidR="00840446" w:rsidRDefault="00840446" w:rsidP="004A2115">
      <w:pPr>
        <w:pStyle w:val="Ttulo2"/>
        <w:rPr>
          <w:rFonts w:ascii="Times New Roman" w:hAnsi="Times New Roman" w:cs="Times New Roman"/>
          <w:color w:val="auto"/>
        </w:rPr>
      </w:pPr>
      <w:bookmarkStart w:id="8" w:name="_Toc436935902"/>
      <w:bookmarkStart w:id="9" w:name="_Toc34225568"/>
      <w:r>
        <w:rPr>
          <w:rFonts w:ascii="Times New Roman" w:hAnsi="Times New Roman" w:cs="Times New Roman"/>
          <w:color w:val="auto"/>
        </w:rPr>
        <w:lastRenderedPageBreak/>
        <w:t>II.</w:t>
      </w:r>
      <w:r w:rsidR="004A2115">
        <w:rPr>
          <w:rFonts w:ascii="Times New Roman" w:hAnsi="Times New Roman" w:cs="Times New Roman"/>
          <w:color w:val="auto"/>
        </w:rPr>
        <w:t>3</w:t>
      </w:r>
      <w:r>
        <w:rPr>
          <w:rFonts w:ascii="Times New Roman" w:hAnsi="Times New Roman" w:cs="Times New Roman"/>
          <w:color w:val="auto"/>
        </w:rPr>
        <w:t>.</w:t>
      </w:r>
      <w:r w:rsidRPr="00865714">
        <w:rPr>
          <w:rFonts w:ascii="Times New Roman" w:hAnsi="Times New Roman" w:cs="Times New Roman"/>
          <w:color w:val="auto"/>
        </w:rPr>
        <w:t xml:space="preserve"> Árbol de problemas</w:t>
      </w:r>
      <w:bookmarkEnd w:id="8"/>
      <w:bookmarkEnd w:id="9"/>
      <w:r>
        <w:rPr>
          <w:rFonts w:ascii="Times New Roman" w:hAnsi="Times New Roman" w:cs="Times New Roman"/>
          <w:color w:val="auto"/>
        </w:rPr>
        <w:t xml:space="preserve"> </w:t>
      </w:r>
    </w:p>
    <w:p w14:paraId="0B8207A1" w14:textId="303CEFC5" w:rsidR="002A35F0" w:rsidRDefault="002A35F0" w:rsidP="002A35F0"/>
    <w:p w14:paraId="2726304C" w14:textId="77777777" w:rsidR="002A35F0" w:rsidRDefault="002A35F0" w:rsidP="002A35F0">
      <w:pPr>
        <w:pStyle w:val="Continuarlista"/>
        <w:spacing w:line="360" w:lineRule="auto"/>
        <w:ind w:left="0" w:right="142"/>
        <w:jc w:val="center"/>
        <w:rPr>
          <w:rFonts w:ascii="Times New Roman" w:hAnsi="Times New Roman" w:cs="Times New Roman"/>
          <w:b/>
          <w:bCs/>
          <w:sz w:val="24"/>
          <w:szCs w:val="24"/>
        </w:rPr>
      </w:pPr>
      <w:r>
        <w:rPr>
          <w:rFonts w:cstheme="minorHAnsi"/>
          <w:noProof/>
          <w:lang w:val="es-ES" w:eastAsia="es-ES"/>
        </w:rPr>
        <mc:AlternateContent>
          <mc:Choice Requires="wpg">
            <w:drawing>
              <wp:anchor distT="0" distB="0" distL="114300" distR="114300" simplePos="0" relativeHeight="251675648" behindDoc="0" locked="0" layoutInCell="1" allowOverlap="1" wp14:anchorId="7101269C" wp14:editId="54331147">
                <wp:simplePos x="0" y="0"/>
                <wp:positionH relativeFrom="margin">
                  <wp:posOffset>346710</wp:posOffset>
                </wp:positionH>
                <wp:positionV relativeFrom="paragraph">
                  <wp:posOffset>261620</wp:posOffset>
                </wp:positionV>
                <wp:extent cx="5400000" cy="4680000"/>
                <wp:effectExtent l="0" t="0" r="10795" b="25400"/>
                <wp:wrapNone/>
                <wp:docPr id="9" name="Grupo 9"/>
                <wp:cNvGraphicFramePr/>
                <a:graphic xmlns:a="http://schemas.openxmlformats.org/drawingml/2006/main">
                  <a:graphicData uri="http://schemas.microsoft.com/office/word/2010/wordprocessingGroup">
                    <wpg:wgp>
                      <wpg:cNvGrpSpPr/>
                      <wpg:grpSpPr>
                        <a:xfrm>
                          <a:off x="0" y="0"/>
                          <a:ext cx="5400000" cy="4680000"/>
                          <a:chOff x="0" y="0"/>
                          <a:chExt cx="5621020" cy="5615940"/>
                        </a:xfrm>
                      </wpg:grpSpPr>
                      <wps:wsp>
                        <wps:cNvPr id="14" name="Rectángulo 14"/>
                        <wps:cNvSpPr/>
                        <wps:spPr>
                          <a:xfrm>
                            <a:off x="0" y="2263140"/>
                            <a:ext cx="5598160" cy="518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7C89C3" w14:textId="77777777" w:rsidR="002A35F0" w:rsidRPr="00B9350A" w:rsidRDefault="002A35F0" w:rsidP="002A35F0">
                              <w:pPr>
                                <w:jc w:val="center"/>
                                <w:rPr>
                                  <w:rFonts w:ascii="Times New Roman" w:hAnsi="Times New Roman" w:cs="Times New Roman"/>
                                  <w:b/>
                                  <w:bCs/>
                                  <w:color w:val="000000" w:themeColor="text1"/>
                                  <w:sz w:val="20"/>
                                  <w:szCs w:val="20"/>
                                </w:rPr>
                              </w:pPr>
                              <w:r w:rsidRPr="00B9350A">
                                <w:rPr>
                                  <w:rFonts w:ascii="Times New Roman" w:hAnsi="Times New Roman" w:cs="Times New Roman"/>
                                  <w:b/>
                                  <w:bCs/>
                                  <w:color w:val="000000" w:themeColor="text1"/>
                                  <w:sz w:val="20"/>
                                  <w:szCs w:val="20"/>
                                </w:rPr>
                                <w:t>Los miembros del Sistema Nacional de Investigadores generan investigación científica y tecnológica de baja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7620" y="693420"/>
                            <a:ext cx="55905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BDB01D"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 xml:space="preserve">Poca participación de los miembros del SNI en la solución de Programas Nacionales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0" y="0"/>
                            <a:ext cx="5621020" cy="4648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1A442A"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aporte de la investigación al desarrollo económico y social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ángulo 20"/>
                        <wps:cNvSpPr/>
                        <wps:spPr>
                          <a:xfrm>
                            <a:off x="0" y="1348740"/>
                            <a:ext cx="2438400" cy="6623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B5F438"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impacto de la investigación científica y tecnológica en el nivel de bienestar en 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a:off x="3093720" y="1356360"/>
                            <a:ext cx="2504440" cy="6623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66F6F0"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 xml:space="preserve">Baja representación de miembros del SNI en productos con impacto en el desarrollo socioeconómico del país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ángulo 25"/>
                        <wps:cNvSpPr/>
                        <wps:spPr>
                          <a:xfrm>
                            <a:off x="1965960" y="3992880"/>
                            <a:ext cx="1676400" cy="8839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1C32ED"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 xml:space="preserve">IES y CI débiles en materia de investigación por falta de cuerpos académicos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27"/>
                        <wps:cNvSpPr/>
                        <wps:spPr>
                          <a:xfrm>
                            <a:off x="0" y="3017520"/>
                            <a:ext cx="1661160" cy="777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EDA6A7D"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Falta de incentivos para realizar investigación científica y tecnológica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28"/>
                        <wps:cNvSpPr/>
                        <wps:spPr>
                          <a:xfrm>
                            <a:off x="1600200" y="5158740"/>
                            <a:ext cx="116586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3426B0"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Individualización de la investigación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9" name="Rectángulo 29"/>
                        <wps:cNvSpPr/>
                        <wps:spPr>
                          <a:xfrm>
                            <a:off x="2926080" y="5158740"/>
                            <a:ext cx="113538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BCE95C"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infraestructura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 name="Rectángulo 30"/>
                        <wps:cNvSpPr/>
                        <wps:spPr>
                          <a:xfrm>
                            <a:off x="1958340" y="3002280"/>
                            <a:ext cx="168402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512379"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vinculación investigador – empresa, gobierno y organizaciones sociales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 name="Rectángulo 31"/>
                        <wps:cNvSpPr/>
                        <wps:spPr>
                          <a:xfrm>
                            <a:off x="3931920" y="4015740"/>
                            <a:ext cx="1661160" cy="8839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CAA382"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Falta de criterios para evaluar temas innovadores e investigación multidisciplinaria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3" name="Rectángulo 33"/>
                        <wps:cNvSpPr/>
                        <wps:spPr>
                          <a:xfrm>
                            <a:off x="0" y="4008120"/>
                            <a:ext cx="1661160" cy="868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EFA829"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Inversión insuficiente en ciencia, tecnología e innovación por los sectores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3931920" y="3017520"/>
                            <a:ext cx="1661160" cy="777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13295B"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Sistema de evaluación rígido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 name="Flecha: hacia arriba 35"/>
                        <wps:cNvSpPr/>
                        <wps:spPr>
                          <a:xfrm>
                            <a:off x="723900" y="38290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echa: hacia arriba 36"/>
                        <wps:cNvSpPr/>
                        <wps:spPr>
                          <a:xfrm>
                            <a:off x="2697480" y="38290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echa: hacia arriba 37"/>
                        <wps:cNvSpPr/>
                        <wps:spPr>
                          <a:xfrm>
                            <a:off x="4655820" y="38290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echa: hacia arriba 38"/>
                        <wps:cNvSpPr/>
                        <wps:spPr>
                          <a:xfrm>
                            <a:off x="723900" y="28384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echa: hacia arriba 39"/>
                        <wps:cNvSpPr/>
                        <wps:spPr>
                          <a:xfrm>
                            <a:off x="2697480" y="28308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echa: hacia arriba 40"/>
                        <wps:cNvSpPr/>
                        <wps:spPr>
                          <a:xfrm>
                            <a:off x="4640580" y="28308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echa: hacia arriba 41"/>
                        <wps:cNvSpPr/>
                        <wps:spPr>
                          <a:xfrm>
                            <a:off x="1104900" y="2076450"/>
                            <a:ext cx="228600" cy="121920"/>
                          </a:xfrm>
                          <a:prstGeom prst="upArrow">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hacia arriba 42"/>
                        <wps:cNvSpPr/>
                        <wps:spPr>
                          <a:xfrm>
                            <a:off x="4236720" y="2076450"/>
                            <a:ext cx="228600" cy="121920"/>
                          </a:xfrm>
                          <a:prstGeom prst="upArrow">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hacia arriba 43"/>
                        <wps:cNvSpPr/>
                        <wps:spPr>
                          <a:xfrm>
                            <a:off x="1097280" y="117729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hacia arriba 44"/>
                        <wps:cNvSpPr/>
                        <wps:spPr>
                          <a:xfrm>
                            <a:off x="4229100" y="117729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echa: hacia arriba 45"/>
                        <wps:cNvSpPr/>
                        <wps:spPr>
                          <a:xfrm>
                            <a:off x="2689860" y="5067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echa: hacia arriba 46"/>
                        <wps:cNvSpPr/>
                        <wps:spPr>
                          <a:xfrm>
                            <a:off x="2072640" y="49644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echa: hacia arriba 47"/>
                        <wps:cNvSpPr/>
                        <wps:spPr>
                          <a:xfrm>
                            <a:off x="3375660" y="497967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01269C" id="Grupo 9" o:spid="_x0000_s1027" style="position:absolute;left:0;text-align:left;margin-left:27.3pt;margin-top:20.6pt;width:425.2pt;height:368.5pt;z-index:251675648;mso-position-horizontal-relative:margin;mso-width-relative:margin;mso-height-relative:margin" coordsize="56210,5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">
                <v:rect id="Rectángulo 14" o:spid="_x0000_s1028" style="position:absolute;top:22631;width:55981;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mOewgAAANsAAAAPAAAAZHJzL2Rvd25yZXYueG1sRE/fa8Iw&#10;EH4X9j+EG/im6YaM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Cr7mOewgAAANsAAAAPAAAA&#10;AAAAAAAAAAAAAAcCAABkcnMvZG93bnJldi54bWxQSwUGAAAAAAMAAwC3AAAA9gIAAAAA&#10;" filled="f" strokecolor="#204458 [1604]" strokeweight="2pt">
                  <v:textbox>
                    <w:txbxContent>
                      <w:p w14:paraId="207C89C3" w14:textId="77777777" w:rsidR="002A35F0" w:rsidRPr="00B9350A" w:rsidRDefault="002A35F0" w:rsidP="002A35F0">
                        <w:pPr>
                          <w:jc w:val="center"/>
                          <w:rPr>
                            <w:rFonts w:ascii="Times New Roman" w:hAnsi="Times New Roman" w:cs="Times New Roman"/>
                            <w:b/>
                            <w:bCs/>
                            <w:color w:val="000000" w:themeColor="text1"/>
                            <w:sz w:val="20"/>
                            <w:szCs w:val="20"/>
                          </w:rPr>
                        </w:pPr>
                        <w:r w:rsidRPr="00B9350A">
                          <w:rPr>
                            <w:rFonts w:ascii="Times New Roman" w:hAnsi="Times New Roman" w:cs="Times New Roman"/>
                            <w:b/>
                            <w:bCs/>
                            <w:color w:val="000000" w:themeColor="text1"/>
                            <w:sz w:val="20"/>
                            <w:szCs w:val="20"/>
                          </w:rPr>
                          <w:t>Los miembros del Sistema Nacional de Investigadores generan investigación científica y tecnológica de baja calidad</w:t>
                        </w:r>
                      </w:p>
                    </w:txbxContent>
                  </v:textbox>
                </v:rect>
                <v:rect id="Rectángulo 15" o:spid="_x0000_s1029" style="position:absolute;left:76;top:6934;width:55905;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" fillcolor="white [3201]" strokecolor="#df5327 [3209]" strokeweight="2pt">
                  <v:textbox>
                    <w:txbxContent>
                      <w:p w14:paraId="64BDB01D"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 xml:space="preserve">Poca participación de los miembros del SNI en la solución de Programas Nacionales </w:t>
                        </w:r>
                      </w:p>
                    </w:txbxContent>
                  </v:textbox>
                </v:rect>
                <v:rect id="Rectángulo 18" o:spid="_x0000_s1030" style="position:absolute;width:56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" fillcolor="white [3201]" strokecolor="#df5327 [3209]" strokeweight="2pt">
                  <v:textbox>
                    <w:txbxContent>
                      <w:p w14:paraId="5C1A442A"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aporte de la investigación al desarrollo económico y social del país</w:t>
                        </w:r>
                      </w:p>
                    </w:txbxContent>
                  </v:textbox>
                </v:rect>
                <v:rect id="Rectángulo 20" o:spid="_x0000_s1031" style="position:absolute;top:13487;width:24384;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" fillcolor="white [3201]" strokecolor="#df5327 [3209]" strokeweight="2pt">
                  <v:textbox>
                    <w:txbxContent>
                      <w:p w14:paraId="76B5F438"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impacto de la investigación científica y tecnológica en el nivel de bienestar en el país</w:t>
                        </w:r>
                      </w:p>
                    </w:txbxContent>
                  </v:textbox>
                </v:rect>
                <v:rect id="Rectángulo 21" o:spid="_x0000_s1032" style="position:absolute;left:30937;top:13563;width:25044;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" fillcolor="white [3201]" strokecolor="#df5327 [3209]" strokeweight="2pt">
                  <v:textbox>
                    <w:txbxContent>
                      <w:p w14:paraId="3D66F6F0"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 xml:space="preserve">Baja representación de miembros del SNI en productos con impacto en el desarrollo socioeconómico del país </w:t>
                        </w:r>
                      </w:p>
                    </w:txbxContent>
                  </v:textbox>
                </v:rect>
                <v:rect id="Rectángulo 25" o:spid="_x0000_s1033" style="position:absolute;left:19659;top:39928;width:16764;height:8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" fillcolor="white [3201]" strokecolor="#df5327 [3209]" strokeweight="2pt">
                  <v:textbox>
                    <w:txbxContent>
                      <w:p w14:paraId="321C32ED"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 xml:space="preserve">IES y CI débiles en materia de investigación por falta de cuerpos académicos </w:t>
                        </w:r>
                      </w:p>
                    </w:txbxContent>
                  </v:textbox>
                </v:rect>
                <v:rect id="Rectángulo 27" o:spid="_x0000_s1034" style="position:absolute;top:30175;width:1661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" fillcolor="white [3201]" strokecolor="#df5327 [3209]" strokeweight="2pt">
                  <v:textbox>
                    <w:txbxContent>
                      <w:p w14:paraId="7EDA6A7D"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Falta de incentivos para realizar investigación científica y tecnológica</w:t>
                        </w:r>
                      </w:p>
                    </w:txbxContent>
                  </v:textbox>
                </v:rect>
                <v:rect id="Rectángulo 28" o:spid="_x0000_s1035" style="position:absolute;left:16002;top:51587;width:116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" fillcolor="white [3201]" strokecolor="#df5327 [3209]" strokeweight="2pt">
                  <v:textbox inset="1mm,1mm,1mm,1mm">
                    <w:txbxContent>
                      <w:p w14:paraId="1C3426B0"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Individualización de la investigación</w:t>
                        </w:r>
                      </w:p>
                    </w:txbxContent>
                  </v:textbox>
                </v:rect>
                <v:rect id="Rectángulo 29" o:spid="_x0000_s1036" style="position:absolute;left:29260;top:51587;width:1135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" fillcolor="white [3201]" strokecolor="#df5327 [3209]" strokeweight="2pt">
                  <v:textbox inset="1mm,1mm,1mm,1mm">
                    <w:txbxContent>
                      <w:p w14:paraId="17BCE95C"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infraestructura</w:t>
                        </w:r>
                      </w:p>
                    </w:txbxContent>
                  </v:textbox>
                </v:rect>
                <v:rect id="Rectángulo 30" o:spid="_x0000_s1037" style="position:absolute;left:19583;top:30022;width:168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" fillcolor="white [3201]" strokecolor="#df5327 [3209]" strokeweight="2pt">
                  <v:textbox inset="1mm,1mm,1mm,1mm">
                    <w:txbxContent>
                      <w:p w14:paraId="45512379"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Insuficiente vinculación investigador – empresa, gobierno y organizaciones sociales</w:t>
                        </w:r>
                      </w:p>
                    </w:txbxContent>
                  </v:textbox>
                </v:rect>
                <v:rect id="Rectángulo 31" o:spid="_x0000_s1038" style="position:absolute;left:39319;top:40157;width:16611;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" fillcolor="white [3201]" strokecolor="#df5327 [3209]" strokeweight="2pt">
                  <v:textbox inset="1mm,1mm,1mm,1mm">
                    <w:txbxContent>
                      <w:p w14:paraId="54CAA382"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Falta de criterios para evaluar temas innovadores e investigación multidisciplinaria</w:t>
                        </w:r>
                      </w:p>
                    </w:txbxContent>
                  </v:textbox>
                </v:rect>
                <v:rect id="Rectángulo 33" o:spid="_x0000_s1039" style="position:absolute;top:40081;width:16611;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" fillcolor="white [3201]" strokecolor="#df5327 [3209]" strokeweight="2pt">
                  <v:textbox>
                    <w:txbxContent>
                      <w:p w14:paraId="7CEFA829"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Inversión insuficiente en ciencia, tecnología e innovación por los sectores involucrados</w:t>
                        </w:r>
                      </w:p>
                    </w:txbxContent>
                  </v:textbox>
                </v:rect>
                <v:rect id="Rectángulo 34" o:spid="_x0000_s1040" style="position:absolute;left:39319;top:30175;width:1661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" fillcolor="white [3201]" strokecolor="#df5327 [3209]" strokeweight="2pt">
                  <v:textbox inset="1mm,1mm,1mm,1mm">
                    <w:txbxContent>
                      <w:p w14:paraId="1113295B" w14:textId="77777777" w:rsidR="002A35F0" w:rsidRPr="00B9350A" w:rsidRDefault="002A35F0" w:rsidP="002A35F0">
                        <w:pPr>
                          <w:jc w:val="center"/>
                          <w:rPr>
                            <w:rFonts w:ascii="Times New Roman" w:hAnsi="Times New Roman" w:cs="Times New Roman"/>
                            <w:sz w:val="20"/>
                            <w:szCs w:val="20"/>
                          </w:rPr>
                        </w:pPr>
                        <w:r w:rsidRPr="00B9350A">
                          <w:rPr>
                            <w:rFonts w:ascii="Times New Roman" w:hAnsi="Times New Roman" w:cs="Times New Roman"/>
                            <w:sz w:val="20"/>
                            <w:szCs w:val="20"/>
                          </w:rPr>
                          <w:t>Sistema de evaluación rígido</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35" o:spid="_x0000_s1041" type="#_x0000_t68" style="position:absolute;left:7239;top:38290;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" adj="10800" filled="f" strokecolor="#df5327 [3209]" strokeweight="2pt"/>
                <v:shape id="Flecha: hacia arriba 36" o:spid="_x0000_s1042" type="#_x0000_t68" style="position:absolute;left:26974;top:38290;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" adj="10800" filled="f" strokecolor="#df5327 [3209]" strokeweight="2pt"/>
                <v:shape id="Flecha: hacia arriba 37" o:spid="_x0000_s1043" type="#_x0000_t68" style="position:absolute;left:46558;top:38290;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" adj="10800" filled="f" strokecolor="#df5327 [3209]" strokeweight="2pt"/>
                <v:shape id="Flecha: hacia arriba 38" o:spid="_x0000_s1044" type="#_x0000_t68" style="position:absolute;left:7239;top:2838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" adj="10800" filled="f" strokecolor="#df5327 [3209]" strokeweight="2pt"/>
                <v:shape id="Flecha: hacia arriba 39" o:spid="_x0000_s1045" type="#_x0000_t68" style="position:absolute;left:26974;top:28308;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" adj="10800" filled="f" strokecolor="#df5327 [3209]" strokeweight="2pt"/>
                <v:shape id="Flecha: hacia arriba 40" o:spid="_x0000_s1046" type="#_x0000_t68" style="position:absolute;left:46405;top:28308;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" adj="10800" filled="f" strokecolor="#df5327 [3209]" strokeweight="2pt"/>
                <v:shape id="Flecha: hacia arriba 41" o:spid="_x0000_s1047" type="#_x0000_t68" style="position:absolute;left:11049;top:2076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" adj="10800" filled="f" strokecolor="#204458 [1604]" strokeweight="2pt"/>
                <v:shape id="Flecha: hacia arriba 42" o:spid="_x0000_s1048" type="#_x0000_t68" style="position:absolute;left:42367;top:2076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" adj="10800" filled="f" strokecolor="#204458 [1604]" strokeweight="2pt"/>
                <v:shape id="Flecha: hacia arriba 43" o:spid="_x0000_s1049" type="#_x0000_t68" style="position:absolute;left:10972;top:11772;width:228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" adj="10800" filled="f" strokecolor="#df5327 [3209]" strokeweight="2pt"/>
                <v:shape id="Flecha: hacia arriba 44" o:spid="_x0000_s1050" type="#_x0000_t68" style="position:absolute;left:42291;top:11772;width:228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" adj="10800" filled="f" strokecolor="#df5327 [3209]" strokeweight="2pt"/>
                <v:shape id="Flecha: hacia arriba 45" o:spid="_x0000_s1051" type="#_x0000_t68" style="position:absolute;left:26898;top:5067;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" adj="10800" filled="f" strokecolor="#df5327 [3209]" strokeweight="2pt"/>
                <v:shape id="Flecha: hacia arriba 46" o:spid="_x0000_s1052" type="#_x0000_t68" style="position:absolute;left:20726;top:4964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" adj="10800" filled="f" strokecolor="#df5327 [3209]" strokeweight="2pt"/>
                <v:shape id="Flecha: hacia arriba 47" o:spid="_x0000_s1053" type="#_x0000_t68" style="position:absolute;left:33756;top:49796;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" adj="10800" filled="f" strokecolor="#df5327 [3209]" strokeweight="2pt"/>
                <w10:wrap anchorx="margin"/>
              </v:group>
            </w:pict>
          </mc:Fallback>
        </mc:AlternateContent>
      </w:r>
      <w:r w:rsidRPr="00E314DD">
        <w:rPr>
          <w:rFonts w:ascii="Times New Roman" w:hAnsi="Times New Roman" w:cs="Times New Roman"/>
          <w:b/>
          <w:bCs/>
          <w:sz w:val="24"/>
          <w:szCs w:val="24"/>
        </w:rPr>
        <w:t>Figura 1. Árbol de Problemas</w:t>
      </w:r>
    </w:p>
    <w:p w14:paraId="7F179BD6" w14:textId="77777777" w:rsidR="002A35F0" w:rsidRPr="00E314DD" w:rsidRDefault="002A35F0" w:rsidP="002A35F0">
      <w:pPr>
        <w:pStyle w:val="Continuarlista"/>
        <w:spacing w:line="360" w:lineRule="auto"/>
        <w:ind w:left="0" w:right="142"/>
        <w:jc w:val="center"/>
        <w:rPr>
          <w:rFonts w:ascii="Times New Roman" w:hAnsi="Times New Roman" w:cs="Times New Roman"/>
          <w:b/>
          <w:bCs/>
          <w:sz w:val="24"/>
          <w:szCs w:val="24"/>
        </w:rPr>
      </w:pPr>
    </w:p>
    <w:p w14:paraId="47C264D7" w14:textId="77777777" w:rsidR="002A35F0" w:rsidRDefault="002A35F0" w:rsidP="002A35F0">
      <w:pPr>
        <w:rPr>
          <w:rFonts w:ascii="Times New Roman" w:hAnsi="Times New Roman" w:cs="Times New Roman"/>
        </w:rPr>
      </w:pPr>
    </w:p>
    <w:p w14:paraId="07A36EF1" w14:textId="77777777" w:rsidR="002A35F0" w:rsidRDefault="002A35F0" w:rsidP="002A35F0">
      <w:pPr>
        <w:autoSpaceDE w:val="0"/>
        <w:autoSpaceDN w:val="0"/>
        <w:adjustRightInd w:val="0"/>
        <w:spacing w:line="360" w:lineRule="auto"/>
        <w:ind w:right="142"/>
        <w:jc w:val="both"/>
        <w:rPr>
          <w:rFonts w:ascii="Times New Roman" w:hAnsi="Times New Roman" w:cs="Times New Roman"/>
        </w:rPr>
      </w:pPr>
    </w:p>
    <w:p w14:paraId="23E3B712"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71F2E4C2"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0E3EE1A9"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1D63DB8D"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1AEA6AD2"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2E10AF6A"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51264707"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447FC95C"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755CA4E3"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7E2E89D4"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5A6A8379"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4342A3BB"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6E90108D"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27D7E656"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20AC477D" w14:textId="77777777" w:rsidR="002A35F0" w:rsidRDefault="002A35F0" w:rsidP="002A35F0">
      <w:pPr>
        <w:autoSpaceDE w:val="0"/>
        <w:autoSpaceDN w:val="0"/>
        <w:adjustRightInd w:val="0"/>
        <w:spacing w:line="360" w:lineRule="auto"/>
        <w:ind w:right="142"/>
        <w:jc w:val="center"/>
        <w:rPr>
          <w:rFonts w:ascii="Times New Roman" w:hAnsi="Times New Roman" w:cs="Times New Roman"/>
          <w:b/>
        </w:rPr>
      </w:pPr>
    </w:p>
    <w:p w14:paraId="6D34DFD9" w14:textId="54EB0A68" w:rsidR="002A35F0" w:rsidRDefault="002A35F0" w:rsidP="002A35F0">
      <w:pPr>
        <w:rPr>
          <w:rFonts w:ascii="Times New Roman" w:hAnsi="Times New Roman" w:cs="Times New Roman"/>
          <w:b/>
          <w:sz w:val="18"/>
          <w:szCs w:val="18"/>
        </w:rPr>
      </w:pPr>
      <w:r w:rsidRPr="00B9350A">
        <w:rPr>
          <w:rFonts w:ascii="Times New Roman" w:hAnsi="Times New Roman" w:cs="Times New Roman"/>
          <w:b/>
          <w:sz w:val="18"/>
          <w:szCs w:val="18"/>
        </w:rPr>
        <w:t>Fuente: Elaboración propia</w:t>
      </w:r>
    </w:p>
    <w:p w14:paraId="57FB2074" w14:textId="5818F8D3" w:rsidR="002A35F0" w:rsidRDefault="002A35F0" w:rsidP="002A35F0">
      <w:pPr>
        <w:rPr>
          <w:rFonts w:ascii="Times New Roman" w:hAnsi="Times New Roman" w:cs="Times New Roman"/>
          <w:b/>
          <w:sz w:val="18"/>
          <w:szCs w:val="18"/>
        </w:rPr>
      </w:pPr>
    </w:p>
    <w:p w14:paraId="510EAC10" w14:textId="77777777" w:rsidR="002A35F0" w:rsidRPr="002A35F0" w:rsidRDefault="002A35F0" w:rsidP="002A35F0"/>
    <w:p w14:paraId="7D55213C" w14:textId="44D16EFA" w:rsidR="00840446" w:rsidRDefault="00840446" w:rsidP="00840446">
      <w:pPr>
        <w:pStyle w:val="Ttulo3"/>
        <w:spacing w:before="0" w:line="360" w:lineRule="auto"/>
        <w:ind w:right="142"/>
        <w:rPr>
          <w:rFonts w:ascii="Times New Roman" w:hAnsi="Times New Roman" w:cs="Times New Roman"/>
          <w:color w:val="auto"/>
        </w:rPr>
      </w:pPr>
      <w:bookmarkStart w:id="10" w:name="_Toc34225569"/>
      <w:r>
        <w:rPr>
          <w:rFonts w:ascii="Times New Roman" w:hAnsi="Times New Roman" w:cs="Times New Roman"/>
          <w:color w:val="auto"/>
        </w:rPr>
        <w:t>II.</w:t>
      </w:r>
      <w:r w:rsidR="004A2115">
        <w:rPr>
          <w:rFonts w:ascii="Times New Roman" w:hAnsi="Times New Roman" w:cs="Times New Roman"/>
          <w:color w:val="auto"/>
        </w:rPr>
        <w:t>3</w:t>
      </w:r>
      <w:r>
        <w:rPr>
          <w:rFonts w:ascii="Times New Roman" w:hAnsi="Times New Roman" w:cs="Times New Roman"/>
          <w:color w:val="auto"/>
        </w:rPr>
        <w:t>.1 Dimensión de las c</w:t>
      </w:r>
      <w:r w:rsidRPr="0061511A">
        <w:rPr>
          <w:rFonts w:ascii="Times New Roman" w:hAnsi="Times New Roman" w:cs="Times New Roman"/>
          <w:color w:val="auto"/>
        </w:rPr>
        <w:t>ausas</w:t>
      </w:r>
      <w:bookmarkEnd w:id="10"/>
      <w:r w:rsidRPr="0061511A">
        <w:rPr>
          <w:rFonts w:ascii="Times New Roman" w:hAnsi="Times New Roman" w:cs="Times New Roman"/>
          <w:color w:val="auto"/>
        </w:rPr>
        <w:t xml:space="preserve"> </w:t>
      </w:r>
    </w:p>
    <w:p w14:paraId="45E8F84D" w14:textId="28B582CB" w:rsidR="00840446" w:rsidRPr="00780C2C" w:rsidRDefault="00840446" w:rsidP="00840446">
      <w:pPr>
        <w:pStyle w:val="Ttulo3"/>
        <w:spacing w:before="0" w:line="360" w:lineRule="auto"/>
        <w:ind w:right="142"/>
        <w:rPr>
          <w:rFonts w:ascii="Times New Roman" w:hAnsi="Times New Roman" w:cs="Times New Roman"/>
          <w:color w:val="auto"/>
        </w:rPr>
      </w:pPr>
      <w:bookmarkStart w:id="11" w:name="_Toc34225570"/>
      <w:r>
        <w:rPr>
          <w:rFonts w:ascii="Times New Roman" w:hAnsi="Times New Roman" w:cs="Times New Roman"/>
          <w:color w:val="auto"/>
        </w:rPr>
        <w:t>II.</w:t>
      </w:r>
      <w:r w:rsidR="004A2115">
        <w:rPr>
          <w:rFonts w:ascii="Times New Roman" w:hAnsi="Times New Roman" w:cs="Times New Roman"/>
          <w:color w:val="auto"/>
        </w:rPr>
        <w:t>3</w:t>
      </w:r>
      <w:r>
        <w:rPr>
          <w:rFonts w:ascii="Times New Roman" w:hAnsi="Times New Roman" w:cs="Times New Roman"/>
          <w:color w:val="auto"/>
        </w:rPr>
        <w:t xml:space="preserve">.1.1 </w:t>
      </w:r>
      <w:r w:rsidRPr="00780C2C">
        <w:rPr>
          <w:rFonts w:ascii="Times New Roman" w:hAnsi="Times New Roman"/>
          <w:color w:val="auto"/>
        </w:rPr>
        <w:t>Baja incorporación y permanencia de jóvenes a la investigación</w:t>
      </w:r>
      <w:bookmarkEnd w:id="11"/>
      <w:r w:rsidRPr="00780C2C">
        <w:rPr>
          <w:rFonts w:ascii="Times New Roman" w:hAnsi="Times New Roman"/>
          <w:color w:val="auto"/>
        </w:rPr>
        <w:t xml:space="preserve"> </w:t>
      </w:r>
    </w:p>
    <w:p w14:paraId="158A8568" w14:textId="4F508F5B" w:rsidR="00840446" w:rsidRDefault="00840446" w:rsidP="00840446">
      <w:pPr>
        <w:autoSpaceDE w:val="0"/>
        <w:autoSpaceDN w:val="0"/>
        <w:adjustRightInd w:val="0"/>
        <w:spacing w:line="360" w:lineRule="auto"/>
        <w:ind w:right="142"/>
        <w:jc w:val="both"/>
        <w:rPr>
          <w:rFonts w:ascii="Times New Roman" w:hAnsi="Times New Roman" w:cs="Times New Roman"/>
        </w:rPr>
      </w:pPr>
      <w:r w:rsidRPr="007D117D">
        <w:rPr>
          <w:rFonts w:ascii="Times New Roman" w:hAnsi="Times New Roman" w:cs="Times New Roman"/>
        </w:rPr>
        <w:t>La evidencia empírica muestra que el impulso a la generación, absorción y consolidación</w:t>
      </w:r>
      <w:r>
        <w:rPr>
          <w:rFonts w:ascii="Times New Roman" w:hAnsi="Times New Roman" w:cs="Times New Roman"/>
        </w:rPr>
        <w:t xml:space="preserve"> </w:t>
      </w:r>
      <w:r w:rsidRPr="007D117D">
        <w:rPr>
          <w:rFonts w:ascii="Times New Roman" w:hAnsi="Times New Roman" w:cs="Times New Roman"/>
        </w:rPr>
        <w:t xml:space="preserve">de capital humano altamente calificado para llevar a cabo funciones de investigación y la construcción de infraestructura moderna dedicada a este mismo fin, son elementos determinantes para impulsar el </w:t>
      </w:r>
      <w:r w:rsidRPr="007D117D">
        <w:rPr>
          <w:rFonts w:ascii="Times New Roman" w:hAnsi="Times New Roman" w:cs="Times New Roman"/>
        </w:rPr>
        <w:lastRenderedPageBreak/>
        <w:t>desarrollo de un sistema nacional de CTI equilibrado y con alto potencial para construir una economía del conocimiento.</w:t>
      </w:r>
    </w:p>
    <w:p w14:paraId="60986F39" w14:textId="77777777" w:rsidR="002A35F0" w:rsidRPr="007D117D" w:rsidRDefault="002A35F0" w:rsidP="00840446">
      <w:pPr>
        <w:autoSpaceDE w:val="0"/>
        <w:autoSpaceDN w:val="0"/>
        <w:adjustRightInd w:val="0"/>
        <w:spacing w:line="360" w:lineRule="auto"/>
        <w:ind w:right="142"/>
        <w:jc w:val="both"/>
        <w:rPr>
          <w:rFonts w:ascii="Times New Roman" w:hAnsi="Times New Roman" w:cs="Times New Roman"/>
        </w:rPr>
      </w:pPr>
    </w:p>
    <w:p w14:paraId="105D4532" w14:textId="5884F07C" w:rsidR="00840446" w:rsidRDefault="00840446" w:rsidP="00840446">
      <w:pPr>
        <w:autoSpaceDE w:val="0"/>
        <w:autoSpaceDN w:val="0"/>
        <w:adjustRightInd w:val="0"/>
        <w:spacing w:line="360" w:lineRule="auto"/>
        <w:ind w:right="142"/>
        <w:jc w:val="both"/>
        <w:rPr>
          <w:rFonts w:ascii="Times New Roman" w:hAnsi="Times New Roman" w:cs="Times New Roman"/>
        </w:rPr>
      </w:pPr>
      <w:r w:rsidRPr="007D117D">
        <w:rPr>
          <w:rFonts w:ascii="Times New Roman" w:hAnsi="Times New Roman" w:cs="Times New Roman"/>
        </w:rPr>
        <w:t>Para cumplir el propósito de generar más investigadores, se reconocen tres estrategias</w:t>
      </w:r>
      <w:r w:rsidR="00837CE0">
        <w:rPr>
          <w:rFonts w:ascii="Times New Roman" w:hAnsi="Times New Roman" w:cs="Times New Roman"/>
        </w:rPr>
        <w:t xml:space="preserve"> </w:t>
      </w:r>
      <w:r w:rsidRPr="007D117D">
        <w:rPr>
          <w:rFonts w:ascii="Times New Roman" w:hAnsi="Times New Roman" w:cs="Times New Roman"/>
        </w:rPr>
        <w:t>principales:</w:t>
      </w:r>
    </w:p>
    <w:p w14:paraId="653440B1" w14:textId="37AE6F9E" w:rsidR="00840446" w:rsidRPr="00837CE0" w:rsidRDefault="00840446" w:rsidP="00837CE0">
      <w:pPr>
        <w:pStyle w:val="Prrafodelista"/>
        <w:numPr>
          <w:ilvl w:val="0"/>
          <w:numId w:val="13"/>
        </w:numPr>
        <w:autoSpaceDE w:val="0"/>
        <w:autoSpaceDN w:val="0"/>
        <w:adjustRightInd w:val="0"/>
        <w:spacing w:line="360" w:lineRule="auto"/>
        <w:ind w:right="142"/>
        <w:jc w:val="both"/>
        <w:rPr>
          <w:rFonts w:ascii="Times New Roman" w:hAnsi="Times New Roman" w:cs="Times New Roman"/>
        </w:rPr>
      </w:pPr>
      <w:r w:rsidRPr="00837CE0">
        <w:rPr>
          <w:rFonts w:ascii="Times New Roman" w:hAnsi="Times New Roman" w:cs="Times New Roman"/>
        </w:rPr>
        <w:t>Formación de capital humano altamente calificado</w:t>
      </w:r>
    </w:p>
    <w:p w14:paraId="20A2A29D" w14:textId="40784586" w:rsidR="00840446" w:rsidRPr="00837CE0" w:rsidRDefault="00840446" w:rsidP="00837CE0">
      <w:pPr>
        <w:pStyle w:val="Prrafodelista"/>
        <w:numPr>
          <w:ilvl w:val="0"/>
          <w:numId w:val="13"/>
        </w:numPr>
        <w:autoSpaceDE w:val="0"/>
        <w:autoSpaceDN w:val="0"/>
        <w:adjustRightInd w:val="0"/>
        <w:spacing w:line="360" w:lineRule="auto"/>
        <w:ind w:right="142"/>
        <w:jc w:val="both"/>
        <w:rPr>
          <w:rFonts w:ascii="Times New Roman" w:hAnsi="Times New Roman" w:cs="Times New Roman"/>
        </w:rPr>
      </w:pPr>
      <w:r w:rsidRPr="00837CE0">
        <w:rPr>
          <w:rFonts w:ascii="Times New Roman" w:hAnsi="Times New Roman" w:cs="Times New Roman"/>
        </w:rPr>
        <w:t>Absorción de investigadores en el mercado laboral</w:t>
      </w:r>
    </w:p>
    <w:p w14:paraId="1A45327C" w14:textId="1AFE5D35" w:rsidR="00840446" w:rsidRPr="00837CE0" w:rsidRDefault="00840446" w:rsidP="00837CE0">
      <w:pPr>
        <w:pStyle w:val="Prrafodelista"/>
        <w:numPr>
          <w:ilvl w:val="0"/>
          <w:numId w:val="13"/>
        </w:numPr>
        <w:autoSpaceDE w:val="0"/>
        <w:autoSpaceDN w:val="0"/>
        <w:adjustRightInd w:val="0"/>
        <w:spacing w:line="360" w:lineRule="auto"/>
        <w:ind w:right="142"/>
        <w:jc w:val="both"/>
        <w:rPr>
          <w:rFonts w:ascii="Times New Roman" w:hAnsi="Times New Roman" w:cs="Times New Roman"/>
        </w:rPr>
      </w:pPr>
      <w:r w:rsidRPr="00837CE0">
        <w:rPr>
          <w:rFonts w:ascii="Times New Roman" w:hAnsi="Times New Roman" w:cs="Times New Roman"/>
        </w:rPr>
        <w:t xml:space="preserve">Fortalecimiento de las labores de investigación </w:t>
      </w:r>
    </w:p>
    <w:p w14:paraId="6BAE8387" w14:textId="77777777" w:rsidR="00840446" w:rsidRPr="007D117D" w:rsidRDefault="00840446" w:rsidP="00840446">
      <w:pPr>
        <w:autoSpaceDE w:val="0"/>
        <w:autoSpaceDN w:val="0"/>
        <w:adjustRightInd w:val="0"/>
        <w:spacing w:line="360" w:lineRule="auto"/>
        <w:ind w:right="142"/>
        <w:jc w:val="both"/>
        <w:rPr>
          <w:rFonts w:ascii="Times New Roman" w:hAnsi="Times New Roman" w:cs="Times New Roman"/>
          <w:b/>
        </w:rPr>
      </w:pPr>
    </w:p>
    <w:p w14:paraId="20F8D2FF" w14:textId="77777777" w:rsidR="00840446" w:rsidRPr="007D117D" w:rsidRDefault="00840446" w:rsidP="00840446">
      <w:pPr>
        <w:pStyle w:val="Continuarlista"/>
        <w:spacing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 xml:space="preserve">El doctorado se asocia con el más alto grado de preparación académica y profesional en el sistema educativo nacional y es esencial para atender la esfera de competencias propias de la investigación, el desarrollo tecnológico y la innovación. La incorporación de este personal en las plantillas de las instituciones, gobierno, empresas y otros organismos, favorece su desempeño y los resultados obtenidos se traducen en mejores productos y servicios para la sociedad. </w:t>
      </w:r>
    </w:p>
    <w:p w14:paraId="15E5A127" w14:textId="77777777" w:rsidR="002A35F0" w:rsidRDefault="002A35F0" w:rsidP="00840446">
      <w:pPr>
        <w:pStyle w:val="Continuarlista"/>
        <w:spacing w:line="360" w:lineRule="auto"/>
        <w:ind w:left="0" w:right="142"/>
        <w:jc w:val="both"/>
        <w:rPr>
          <w:rFonts w:ascii="Times New Roman" w:hAnsi="Times New Roman" w:cs="Times New Roman"/>
          <w:sz w:val="24"/>
          <w:szCs w:val="24"/>
        </w:rPr>
      </w:pPr>
    </w:p>
    <w:p w14:paraId="1C8E59F5" w14:textId="35764945" w:rsidR="00840446" w:rsidRPr="007D117D" w:rsidRDefault="00840446" w:rsidP="00840446">
      <w:pPr>
        <w:pStyle w:val="Continuarlista"/>
        <w:spacing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Los doctores –científicos e ingenieros– que laboran en las universidades, generalmente forman parte de sus equipos de investigación y sus trabajos en la docencia son imprescindibles para apuntalar la formación académica de los jóvenes en el posgrado. Aquellos que se desempeñan en empresas y centros de investigación forman parte de sus departamentos de investigación y desarrollo, y se abocan a las tareas de mejora de productos y servicios, en tanto que los que laboran en otros organismos pueden conducir estudios o realizar actividades administrativas relacionadas con la triple hélice. Los trabajos de los doctores pueden verse cristalizados en artículos de revistas científicas, prototipos, modelos industriales, patentes o bien en reportes integrados en las bitácoras de trabajo o permanecer como secretos industriales, pasando a formar parte del acervo tecnológico de las firmas.</w:t>
      </w:r>
    </w:p>
    <w:p w14:paraId="1C1DCD6B" w14:textId="77777777" w:rsidR="00840446" w:rsidRDefault="00840446" w:rsidP="00840446">
      <w:pPr>
        <w:pStyle w:val="Continuarlista"/>
        <w:spacing w:line="360" w:lineRule="auto"/>
        <w:ind w:left="0" w:right="142"/>
        <w:jc w:val="both"/>
        <w:rPr>
          <w:rFonts w:ascii="Times New Roman" w:hAnsi="Times New Roman" w:cs="Times New Roman"/>
          <w:sz w:val="24"/>
          <w:szCs w:val="24"/>
        </w:rPr>
      </w:pPr>
    </w:p>
    <w:p w14:paraId="3E5E4B4D" w14:textId="71FDE84E" w:rsidR="00840446" w:rsidRPr="007D117D" w:rsidRDefault="00840446" w:rsidP="00840446">
      <w:pPr>
        <w:pStyle w:val="Continuarlista"/>
        <w:spacing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 xml:space="preserve">El número de doctores que tiene un país es importante porque están entrenados específicamente para realizar investigación y se considera que, por lo tanto, mejor calificados para crear conocimiento científico. En general, en los países miembros de la OCDE la tasa de incremento en la graduación de doctores creció en la última década. La mayor cantidad de nuevos doctores fue en el área de </w:t>
      </w:r>
      <w:r>
        <w:rPr>
          <w:rFonts w:ascii="Times New Roman" w:hAnsi="Times New Roman" w:cs="Times New Roman"/>
          <w:sz w:val="24"/>
          <w:szCs w:val="24"/>
        </w:rPr>
        <w:t>C</w:t>
      </w:r>
      <w:r w:rsidRPr="007D117D">
        <w:rPr>
          <w:rFonts w:ascii="Times New Roman" w:hAnsi="Times New Roman" w:cs="Times New Roman"/>
          <w:sz w:val="24"/>
          <w:szCs w:val="24"/>
        </w:rPr>
        <w:t xml:space="preserve">iencias </w:t>
      </w:r>
      <w:r w:rsidRPr="008A75BB">
        <w:rPr>
          <w:rFonts w:ascii="Times New Roman" w:hAnsi="Times New Roman" w:cs="Times New Roman"/>
          <w:sz w:val="24"/>
          <w:szCs w:val="24"/>
        </w:rPr>
        <w:lastRenderedPageBreak/>
        <w:t>(19.6%) y 9.5</w:t>
      </w:r>
      <w:r w:rsidR="008A75BB">
        <w:rPr>
          <w:rFonts w:ascii="Times New Roman" w:hAnsi="Times New Roman" w:cs="Times New Roman"/>
          <w:sz w:val="24"/>
          <w:szCs w:val="24"/>
        </w:rPr>
        <w:t>%</w:t>
      </w:r>
      <w:r w:rsidRPr="008A75BB">
        <w:rPr>
          <w:rFonts w:ascii="Times New Roman" w:hAnsi="Times New Roman" w:cs="Times New Roman"/>
          <w:sz w:val="24"/>
          <w:szCs w:val="24"/>
        </w:rPr>
        <w:t xml:space="preserve"> en </w:t>
      </w:r>
      <w:r w:rsidRPr="007D117D">
        <w:rPr>
          <w:rFonts w:ascii="Times New Roman" w:hAnsi="Times New Roman" w:cs="Times New Roman"/>
          <w:sz w:val="24"/>
          <w:szCs w:val="24"/>
        </w:rPr>
        <w:t>ingenierías</w:t>
      </w:r>
      <w:r>
        <w:rPr>
          <w:rFonts w:ascii="Times New Roman" w:hAnsi="Times New Roman" w:cs="Times New Roman"/>
          <w:sz w:val="24"/>
          <w:szCs w:val="24"/>
        </w:rPr>
        <w:t>.</w:t>
      </w:r>
      <w:r w:rsidRPr="00D46A1D">
        <w:rPr>
          <w:rFonts w:ascii="Times New Roman" w:hAnsi="Times New Roman" w:cs="Times New Roman"/>
          <w:color w:val="FF0000"/>
          <w:sz w:val="24"/>
          <w:szCs w:val="24"/>
        </w:rPr>
        <w:t xml:space="preserve"> </w:t>
      </w:r>
      <w:r w:rsidRPr="007D117D">
        <w:rPr>
          <w:rFonts w:ascii="Times New Roman" w:hAnsi="Times New Roman" w:cs="Times New Roman"/>
          <w:sz w:val="24"/>
          <w:szCs w:val="24"/>
        </w:rPr>
        <w:t xml:space="preserve">Hay mucha variación entre los países miembros de la OCDE en el porcentaje de doctores que gradúan en ciencias e ingeniería; en Irlanda, Chile, Francia. China, Canadá e Israel, representan más de 50% </w:t>
      </w:r>
      <w:r w:rsidRPr="00824A6D">
        <w:rPr>
          <w:rFonts w:ascii="Times New Roman" w:hAnsi="Times New Roman" w:cs="Times New Roman"/>
          <w:sz w:val="24"/>
          <w:szCs w:val="24"/>
        </w:rPr>
        <w:t>(</w:t>
      </w:r>
      <w:r w:rsidR="00824A6D" w:rsidRPr="00824A6D">
        <w:rPr>
          <w:rFonts w:ascii="Times New Roman" w:hAnsi="Times New Roman" w:cs="Times New Roman"/>
          <w:sz w:val="24"/>
          <w:szCs w:val="24"/>
        </w:rPr>
        <w:t xml:space="preserve">OECD </w:t>
      </w:r>
      <w:proofErr w:type="spellStart"/>
      <w:r w:rsidR="00824A6D" w:rsidRPr="00824A6D">
        <w:rPr>
          <w:rFonts w:ascii="Times New Roman" w:hAnsi="Times New Roman" w:cs="Times New Roman"/>
          <w:sz w:val="24"/>
          <w:szCs w:val="24"/>
        </w:rPr>
        <w:t>Education</w:t>
      </w:r>
      <w:proofErr w:type="spellEnd"/>
      <w:r w:rsidR="00824A6D" w:rsidRPr="00824A6D">
        <w:rPr>
          <w:rFonts w:ascii="Times New Roman" w:hAnsi="Times New Roman" w:cs="Times New Roman"/>
          <w:sz w:val="24"/>
          <w:szCs w:val="24"/>
        </w:rPr>
        <w:t xml:space="preserve"> Database,</w:t>
      </w:r>
      <w:r w:rsidRPr="00824A6D">
        <w:rPr>
          <w:rFonts w:ascii="Times New Roman" w:hAnsi="Times New Roman" w:cs="Times New Roman"/>
          <w:sz w:val="24"/>
          <w:szCs w:val="24"/>
        </w:rPr>
        <w:t>2013).</w:t>
      </w:r>
    </w:p>
    <w:p w14:paraId="427BA31D" w14:textId="77777777" w:rsidR="00840446" w:rsidRDefault="00840446" w:rsidP="00840446">
      <w:pPr>
        <w:pStyle w:val="Continuarlista"/>
        <w:spacing w:after="0" w:line="360" w:lineRule="auto"/>
        <w:ind w:left="0" w:right="142"/>
        <w:jc w:val="both"/>
        <w:rPr>
          <w:rFonts w:ascii="Times New Roman" w:hAnsi="Times New Roman" w:cs="Times New Roman"/>
          <w:sz w:val="24"/>
          <w:szCs w:val="24"/>
        </w:rPr>
      </w:pPr>
    </w:p>
    <w:p w14:paraId="1C2D56B8" w14:textId="77777777" w:rsidR="00840446" w:rsidRDefault="00840446" w:rsidP="00840446">
      <w:pPr>
        <w:pStyle w:val="Continuarlista"/>
        <w:spacing w:after="0"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En México el periodo 20</w:t>
      </w:r>
      <w:r>
        <w:rPr>
          <w:rFonts w:ascii="Times New Roman" w:hAnsi="Times New Roman" w:cs="Times New Roman"/>
          <w:sz w:val="24"/>
          <w:szCs w:val="24"/>
        </w:rPr>
        <w:t xml:space="preserve">10 </w:t>
      </w:r>
      <w:r w:rsidRPr="007D117D">
        <w:rPr>
          <w:rFonts w:ascii="Times New Roman" w:hAnsi="Times New Roman" w:cs="Times New Roman"/>
          <w:sz w:val="24"/>
          <w:szCs w:val="24"/>
        </w:rPr>
        <w:t>-</w:t>
      </w:r>
      <w:r>
        <w:rPr>
          <w:rFonts w:ascii="Times New Roman" w:hAnsi="Times New Roman" w:cs="Times New Roman"/>
          <w:sz w:val="24"/>
          <w:szCs w:val="24"/>
        </w:rPr>
        <w:t xml:space="preserve"> </w:t>
      </w:r>
      <w:r w:rsidRPr="007D117D">
        <w:rPr>
          <w:rFonts w:ascii="Times New Roman" w:hAnsi="Times New Roman" w:cs="Times New Roman"/>
          <w:sz w:val="24"/>
          <w:szCs w:val="24"/>
        </w:rPr>
        <w:t>201</w:t>
      </w:r>
      <w:r>
        <w:rPr>
          <w:rFonts w:ascii="Times New Roman" w:hAnsi="Times New Roman" w:cs="Times New Roman"/>
          <w:sz w:val="24"/>
          <w:szCs w:val="24"/>
        </w:rPr>
        <w:t>7</w:t>
      </w:r>
      <w:r w:rsidRPr="007D117D">
        <w:rPr>
          <w:rFonts w:ascii="Times New Roman" w:hAnsi="Times New Roman" w:cs="Times New Roman"/>
          <w:sz w:val="24"/>
          <w:szCs w:val="24"/>
        </w:rPr>
        <w:t xml:space="preserve"> el número de graduados de doctorado creció </w:t>
      </w:r>
      <w:r w:rsidRPr="00B9350A">
        <w:rPr>
          <w:rFonts w:ascii="Times New Roman" w:hAnsi="Times New Roman" w:cs="Times New Roman"/>
          <w:sz w:val="24"/>
          <w:szCs w:val="24"/>
        </w:rPr>
        <w:t xml:space="preserve">de 5,456 a 9268 </w:t>
      </w:r>
      <w:r w:rsidRPr="007D117D">
        <w:rPr>
          <w:rFonts w:ascii="Times New Roman" w:hAnsi="Times New Roman" w:cs="Times New Roman"/>
          <w:sz w:val="24"/>
          <w:szCs w:val="24"/>
        </w:rPr>
        <w:t xml:space="preserve">con una tasa media de crecimiento anual de </w:t>
      </w:r>
      <w:r w:rsidRPr="00B9350A">
        <w:rPr>
          <w:rFonts w:ascii="Times New Roman" w:hAnsi="Times New Roman" w:cs="Times New Roman"/>
          <w:sz w:val="24"/>
          <w:szCs w:val="24"/>
        </w:rPr>
        <w:t xml:space="preserve">8.8%, </w:t>
      </w:r>
      <w:r w:rsidRPr="007D117D">
        <w:rPr>
          <w:rFonts w:ascii="Times New Roman" w:hAnsi="Times New Roman" w:cs="Times New Roman"/>
          <w:sz w:val="24"/>
          <w:szCs w:val="24"/>
        </w:rPr>
        <w:t xml:space="preserve">lo que significa que el número </w:t>
      </w:r>
      <w:r w:rsidRPr="00B9350A">
        <w:rPr>
          <w:rFonts w:ascii="Times New Roman" w:hAnsi="Times New Roman" w:cs="Times New Roman"/>
          <w:sz w:val="24"/>
          <w:szCs w:val="24"/>
        </w:rPr>
        <w:t xml:space="preserve">aumentó 1.7 </w:t>
      </w:r>
      <w:r w:rsidRPr="007D117D">
        <w:rPr>
          <w:rFonts w:ascii="Times New Roman" w:hAnsi="Times New Roman" w:cs="Times New Roman"/>
          <w:sz w:val="24"/>
          <w:szCs w:val="24"/>
        </w:rPr>
        <w:t xml:space="preserve">veces, mientras que al analizar el periodo </w:t>
      </w:r>
      <w:r w:rsidRPr="00B9350A">
        <w:rPr>
          <w:rFonts w:ascii="Times New Roman" w:hAnsi="Times New Roman" w:cs="Times New Roman"/>
          <w:sz w:val="24"/>
          <w:szCs w:val="24"/>
        </w:rPr>
        <w:t xml:space="preserve">2010-2017 </w:t>
      </w:r>
      <w:r w:rsidRPr="007D117D">
        <w:rPr>
          <w:rFonts w:ascii="Times New Roman" w:hAnsi="Times New Roman" w:cs="Times New Roman"/>
          <w:sz w:val="24"/>
          <w:szCs w:val="24"/>
        </w:rPr>
        <w:t xml:space="preserve">la tasa de incremento de los graduados fue de </w:t>
      </w:r>
      <w:r w:rsidRPr="00B9350A">
        <w:rPr>
          <w:rFonts w:ascii="Times New Roman" w:hAnsi="Times New Roman" w:cs="Times New Roman"/>
          <w:sz w:val="24"/>
          <w:szCs w:val="24"/>
        </w:rPr>
        <w:t xml:space="preserve">9.3% </w:t>
      </w:r>
      <w:r w:rsidRPr="007D117D">
        <w:rPr>
          <w:rFonts w:ascii="Times New Roman" w:hAnsi="Times New Roman" w:cs="Times New Roman"/>
          <w:sz w:val="24"/>
          <w:szCs w:val="24"/>
        </w:rPr>
        <w:t>(</w:t>
      </w:r>
      <w:r w:rsidRPr="00B9350A">
        <w:rPr>
          <w:rFonts w:ascii="Times New Roman" w:hAnsi="Times New Roman" w:cs="Times New Roman"/>
          <w:sz w:val="24"/>
          <w:szCs w:val="24"/>
        </w:rPr>
        <w:t>Informe General del Estado de la Ciencia, la Tecnología y la Innovación 2017</w:t>
      </w:r>
      <w:r w:rsidRPr="007D117D">
        <w:rPr>
          <w:rFonts w:ascii="Times New Roman" w:hAnsi="Times New Roman" w:cs="Times New Roman"/>
          <w:sz w:val="24"/>
          <w:szCs w:val="24"/>
        </w:rPr>
        <w:t>).</w:t>
      </w:r>
    </w:p>
    <w:p w14:paraId="1C80D771" w14:textId="77777777" w:rsidR="00B9350A" w:rsidRDefault="00B9350A" w:rsidP="00840446">
      <w:pPr>
        <w:pStyle w:val="Textoindependiente"/>
        <w:ind w:right="142"/>
        <w:rPr>
          <w:rFonts w:ascii="Times New Roman" w:hAnsi="Times New Roman"/>
          <w:szCs w:val="24"/>
        </w:rPr>
      </w:pPr>
    </w:p>
    <w:p w14:paraId="5991832A" w14:textId="2A305D87"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t>La comparación a nivel internacional demuestra que el papel de México es aún limitado. En la actualidad, la producción de doctores en México es insuficiente en relación con la necesidad de recursos humanos para la investigación. Es deseable que el país produzca anualmente una cantidad mayor en</w:t>
      </w:r>
      <w:r>
        <w:rPr>
          <w:rFonts w:ascii="Times New Roman" w:hAnsi="Times New Roman"/>
          <w:szCs w:val="24"/>
        </w:rPr>
        <w:t xml:space="preserve"> </w:t>
      </w:r>
      <w:r w:rsidRPr="007D117D">
        <w:rPr>
          <w:rFonts w:ascii="Times New Roman" w:hAnsi="Times New Roman"/>
          <w:szCs w:val="24"/>
        </w:rPr>
        <w:t>forma creciente y sostenida a fin de contar en el mediano plazo con una generación de doctores similar</w:t>
      </w:r>
      <w:r>
        <w:rPr>
          <w:rFonts w:ascii="Times New Roman" w:hAnsi="Times New Roman"/>
          <w:szCs w:val="24"/>
        </w:rPr>
        <w:t xml:space="preserve"> </w:t>
      </w:r>
      <w:r w:rsidRPr="007D117D">
        <w:rPr>
          <w:rFonts w:ascii="Times New Roman" w:hAnsi="Times New Roman"/>
          <w:szCs w:val="24"/>
        </w:rPr>
        <w:t>a la de Canadá, Corea, España y Brasil. Esto se podrá lograr únicamente con más y mejores programas de posgrado.</w:t>
      </w:r>
    </w:p>
    <w:p w14:paraId="3E61B8BA" w14:textId="77777777" w:rsidR="00840446" w:rsidRDefault="00840446" w:rsidP="00840446">
      <w:pPr>
        <w:pStyle w:val="Textoindependiente"/>
        <w:ind w:right="142"/>
        <w:rPr>
          <w:rFonts w:ascii="Times New Roman" w:hAnsi="Times New Roman"/>
          <w:szCs w:val="24"/>
        </w:rPr>
      </w:pPr>
    </w:p>
    <w:p w14:paraId="45F88293" w14:textId="77777777"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t xml:space="preserve">En la República Mexicana existen </w:t>
      </w:r>
      <w:r w:rsidRPr="00B9350A">
        <w:rPr>
          <w:rFonts w:ascii="Times New Roman" w:hAnsi="Times New Roman"/>
          <w:szCs w:val="24"/>
        </w:rPr>
        <w:t xml:space="preserve">9,599 </w:t>
      </w:r>
      <w:r w:rsidRPr="007D117D">
        <w:rPr>
          <w:rFonts w:ascii="Times New Roman" w:hAnsi="Times New Roman"/>
          <w:szCs w:val="24"/>
        </w:rPr>
        <w:t xml:space="preserve">programas de posgrado que ofrecen </w:t>
      </w:r>
      <w:r w:rsidRPr="00B9350A">
        <w:rPr>
          <w:rFonts w:ascii="Times New Roman" w:hAnsi="Times New Roman"/>
          <w:szCs w:val="24"/>
        </w:rPr>
        <w:t xml:space="preserve">3,196 </w:t>
      </w:r>
      <w:r w:rsidRPr="007D117D">
        <w:rPr>
          <w:rFonts w:ascii="Times New Roman" w:hAnsi="Times New Roman"/>
          <w:szCs w:val="24"/>
        </w:rPr>
        <w:t xml:space="preserve">instituciones de las cuales </w:t>
      </w:r>
      <w:r w:rsidRPr="00B9350A">
        <w:rPr>
          <w:rFonts w:ascii="Times New Roman" w:hAnsi="Times New Roman"/>
          <w:szCs w:val="24"/>
        </w:rPr>
        <w:t xml:space="preserve">1,962 </w:t>
      </w:r>
      <w:r w:rsidRPr="007D117D">
        <w:rPr>
          <w:rFonts w:ascii="Times New Roman" w:hAnsi="Times New Roman"/>
          <w:szCs w:val="24"/>
        </w:rPr>
        <w:t xml:space="preserve">son particulares y </w:t>
      </w:r>
      <w:r w:rsidRPr="00B9350A">
        <w:rPr>
          <w:rFonts w:ascii="Times New Roman" w:hAnsi="Times New Roman"/>
          <w:szCs w:val="24"/>
        </w:rPr>
        <w:t>123</w:t>
      </w:r>
      <w:r>
        <w:rPr>
          <w:rFonts w:ascii="Times New Roman" w:hAnsi="Times New Roman"/>
          <w:szCs w:val="24"/>
        </w:rPr>
        <w:t>4</w:t>
      </w:r>
      <w:r w:rsidRPr="007D117D">
        <w:rPr>
          <w:rFonts w:ascii="Times New Roman" w:hAnsi="Times New Roman"/>
          <w:szCs w:val="24"/>
        </w:rPr>
        <w:t xml:space="preserve"> públicas, de ellos, </w:t>
      </w:r>
      <w:r w:rsidRPr="00B9350A">
        <w:rPr>
          <w:rFonts w:ascii="Times New Roman" w:hAnsi="Times New Roman"/>
          <w:szCs w:val="24"/>
        </w:rPr>
        <w:t>1375 (14.3</w:t>
      </w:r>
      <w:r w:rsidRPr="007D117D">
        <w:rPr>
          <w:rFonts w:ascii="Times New Roman" w:hAnsi="Times New Roman"/>
          <w:szCs w:val="24"/>
        </w:rPr>
        <w:t>%) corresponden a doctorado;</w:t>
      </w:r>
      <w:r>
        <w:rPr>
          <w:rFonts w:ascii="Times New Roman" w:hAnsi="Times New Roman"/>
          <w:szCs w:val="24"/>
        </w:rPr>
        <w:t xml:space="preserve"> </w:t>
      </w:r>
      <w:r w:rsidRPr="00B9350A">
        <w:rPr>
          <w:rFonts w:ascii="Times New Roman" w:hAnsi="Times New Roman"/>
          <w:szCs w:val="24"/>
        </w:rPr>
        <w:t>2017 (21.01</w:t>
      </w:r>
      <w:r w:rsidRPr="007D117D">
        <w:rPr>
          <w:rFonts w:ascii="Times New Roman" w:hAnsi="Times New Roman"/>
          <w:szCs w:val="24"/>
        </w:rPr>
        <w:t xml:space="preserve">%) a especialidades y </w:t>
      </w:r>
      <w:r w:rsidRPr="00B9350A">
        <w:rPr>
          <w:rFonts w:ascii="Times New Roman" w:hAnsi="Times New Roman"/>
          <w:szCs w:val="24"/>
        </w:rPr>
        <w:t xml:space="preserve">6207 (66.66%) </w:t>
      </w:r>
      <w:r w:rsidRPr="007D117D">
        <w:rPr>
          <w:rFonts w:ascii="Times New Roman" w:hAnsi="Times New Roman"/>
          <w:szCs w:val="24"/>
        </w:rPr>
        <w:t>a maestrías (</w:t>
      </w:r>
      <w:r w:rsidRPr="003A4176">
        <w:rPr>
          <w:rFonts w:ascii="Times New Roman" w:hAnsi="Times New Roman"/>
          <w:szCs w:val="24"/>
        </w:rPr>
        <w:t>ANUIES, elaboración propia con datos de los Cuestionarios 911.9B. Ciclo escolar 2018-2019. Inicio de cursos.</w:t>
      </w:r>
      <w:r w:rsidRPr="007D117D">
        <w:rPr>
          <w:rFonts w:ascii="Times New Roman" w:hAnsi="Times New Roman"/>
          <w:szCs w:val="24"/>
        </w:rPr>
        <w:t xml:space="preserve">). </w:t>
      </w:r>
    </w:p>
    <w:p w14:paraId="69B6146C" w14:textId="77777777" w:rsidR="00840446" w:rsidRDefault="00840446" w:rsidP="00840446">
      <w:pPr>
        <w:pStyle w:val="Textoindependiente"/>
        <w:ind w:right="142"/>
        <w:rPr>
          <w:rFonts w:ascii="Times New Roman" w:hAnsi="Times New Roman"/>
          <w:szCs w:val="24"/>
        </w:rPr>
      </w:pPr>
    </w:p>
    <w:p w14:paraId="093A56F8" w14:textId="2F32B96F" w:rsidR="00840446" w:rsidRDefault="00840446" w:rsidP="00840446">
      <w:pPr>
        <w:pStyle w:val="Textoindependiente"/>
        <w:ind w:right="142"/>
        <w:rPr>
          <w:rFonts w:ascii="Times New Roman" w:hAnsi="Times New Roman"/>
          <w:szCs w:val="24"/>
        </w:rPr>
      </w:pPr>
      <w:r w:rsidRPr="007D117D">
        <w:rPr>
          <w:rFonts w:ascii="Times New Roman" w:hAnsi="Times New Roman"/>
          <w:szCs w:val="24"/>
        </w:rPr>
        <w:t xml:space="preserve">El Programa Nacional de Posgrados de Calidad (PNPC) cuenta con </w:t>
      </w:r>
      <w:r w:rsidRPr="00B9350A">
        <w:rPr>
          <w:rFonts w:ascii="Times New Roman" w:hAnsi="Times New Roman"/>
          <w:szCs w:val="24"/>
        </w:rPr>
        <w:t>2394</w:t>
      </w:r>
      <w:r w:rsidRPr="007D117D">
        <w:rPr>
          <w:rFonts w:ascii="Times New Roman" w:hAnsi="Times New Roman"/>
          <w:szCs w:val="24"/>
        </w:rPr>
        <w:t xml:space="preserve"> programas en su padrón, correspondiendo </w:t>
      </w:r>
      <w:r w:rsidRPr="00B9350A">
        <w:rPr>
          <w:rFonts w:ascii="Times New Roman" w:hAnsi="Times New Roman"/>
          <w:szCs w:val="24"/>
        </w:rPr>
        <w:t>a 24.</w:t>
      </w:r>
      <w:r w:rsidRPr="007D117D">
        <w:rPr>
          <w:rFonts w:ascii="Times New Roman" w:hAnsi="Times New Roman"/>
          <w:szCs w:val="24"/>
        </w:rPr>
        <w:t xml:space="preserve">9% de la oferta nacional: en doctorado tiene una participación de </w:t>
      </w:r>
      <w:r w:rsidRPr="00B9350A">
        <w:rPr>
          <w:rFonts w:ascii="Times New Roman" w:hAnsi="Times New Roman"/>
          <w:szCs w:val="24"/>
        </w:rPr>
        <w:t>49.96</w:t>
      </w:r>
      <w:r w:rsidRPr="007D117D">
        <w:rPr>
          <w:rFonts w:ascii="Times New Roman" w:hAnsi="Times New Roman"/>
          <w:szCs w:val="24"/>
        </w:rPr>
        <w:t xml:space="preserve">% con respecto a la oferta nacional; en maestrías, cubre únicamente </w:t>
      </w:r>
      <w:r w:rsidRPr="00B9350A">
        <w:rPr>
          <w:rFonts w:ascii="Times New Roman" w:hAnsi="Times New Roman"/>
          <w:szCs w:val="24"/>
        </w:rPr>
        <w:t xml:space="preserve">20.96%, </w:t>
      </w:r>
      <w:r w:rsidRPr="007D117D">
        <w:rPr>
          <w:rFonts w:ascii="Times New Roman" w:hAnsi="Times New Roman"/>
          <w:szCs w:val="24"/>
        </w:rPr>
        <w:t xml:space="preserve">de la oferta Nacional, con una relevancia mayor en las ciencias básicas </w:t>
      </w:r>
      <w:r w:rsidRPr="00B9350A">
        <w:rPr>
          <w:rFonts w:ascii="Times New Roman" w:hAnsi="Times New Roman"/>
          <w:szCs w:val="24"/>
        </w:rPr>
        <w:t>(Sistema de Consultas del Programa Nacional de Posgrado de Calidad 2019</w:t>
      </w:r>
      <w:r w:rsidRPr="007D117D">
        <w:rPr>
          <w:rFonts w:ascii="Times New Roman" w:hAnsi="Times New Roman"/>
          <w:szCs w:val="24"/>
        </w:rPr>
        <w:t>).</w:t>
      </w:r>
      <w:r w:rsidRPr="00B9350A">
        <w:rPr>
          <w:rFonts w:ascii="Times New Roman" w:hAnsi="Times New Roman"/>
          <w:szCs w:val="24"/>
        </w:rPr>
        <w:t xml:space="preserve"> </w:t>
      </w:r>
    </w:p>
    <w:p w14:paraId="4800B595" w14:textId="25641AC7" w:rsidR="003E2119" w:rsidRDefault="003E2119" w:rsidP="00840446">
      <w:pPr>
        <w:pStyle w:val="Textoindependiente"/>
        <w:ind w:right="142"/>
        <w:rPr>
          <w:rFonts w:ascii="Times New Roman" w:hAnsi="Times New Roman"/>
          <w:szCs w:val="24"/>
        </w:rPr>
      </w:pPr>
    </w:p>
    <w:p w14:paraId="0C641452" w14:textId="766C40F6" w:rsidR="002A35F0" w:rsidRDefault="002A35F0" w:rsidP="00840446">
      <w:pPr>
        <w:pStyle w:val="Textoindependiente"/>
        <w:ind w:right="142"/>
        <w:rPr>
          <w:rFonts w:ascii="Times New Roman" w:hAnsi="Times New Roman"/>
          <w:szCs w:val="24"/>
        </w:rPr>
      </w:pPr>
    </w:p>
    <w:p w14:paraId="32051FE5" w14:textId="77777777" w:rsidR="002A35F0" w:rsidRDefault="002A35F0" w:rsidP="00840446">
      <w:pPr>
        <w:pStyle w:val="Textoindependiente"/>
        <w:ind w:right="142"/>
        <w:rPr>
          <w:rFonts w:ascii="Times New Roman" w:hAnsi="Times New Roman"/>
          <w:szCs w:val="24"/>
        </w:rPr>
      </w:pPr>
    </w:p>
    <w:p w14:paraId="6B6162FC" w14:textId="5CE73292" w:rsidR="00127C07" w:rsidRDefault="00127C07" w:rsidP="00127C07">
      <w:pPr>
        <w:pStyle w:val="Textoindependiente"/>
        <w:ind w:right="142"/>
        <w:jc w:val="center"/>
        <w:rPr>
          <w:rFonts w:ascii="Times New Roman" w:hAnsi="Times New Roman"/>
          <w:b/>
          <w:szCs w:val="24"/>
        </w:rPr>
      </w:pPr>
      <w:r>
        <w:rPr>
          <w:rFonts w:ascii="Times New Roman" w:hAnsi="Times New Roman"/>
          <w:b/>
          <w:szCs w:val="24"/>
        </w:rPr>
        <w:t xml:space="preserve">Gráfica 6. </w:t>
      </w:r>
      <w:r w:rsidRPr="007D117D">
        <w:rPr>
          <w:rFonts w:ascii="Times New Roman" w:hAnsi="Times New Roman"/>
          <w:b/>
          <w:szCs w:val="24"/>
        </w:rPr>
        <w:t>Evolución del PNPC</w:t>
      </w:r>
    </w:p>
    <w:p w14:paraId="2C8BF510" w14:textId="1045417B" w:rsidR="00127C07" w:rsidRDefault="00127C07" w:rsidP="00127C07">
      <w:pPr>
        <w:pStyle w:val="Textoindependiente"/>
        <w:ind w:right="142"/>
        <w:jc w:val="center"/>
        <w:rPr>
          <w:rFonts w:ascii="Times New Roman" w:hAnsi="Times New Roman"/>
          <w:b/>
          <w:szCs w:val="24"/>
        </w:rPr>
      </w:pPr>
      <w:r>
        <w:rPr>
          <w:rFonts w:ascii="Times New Roman" w:hAnsi="Times New Roman"/>
          <w:b/>
          <w:noProof/>
          <w:szCs w:val="24"/>
        </w:rPr>
        <w:drawing>
          <wp:inline distT="0" distB="0" distL="0" distR="0" wp14:anchorId="4BEDB6EB" wp14:editId="798F27CA">
            <wp:extent cx="5760000" cy="247709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4213" t="2287" r="2871" b="2811"/>
                    <a:stretch/>
                  </pic:blipFill>
                  <pic:spPr bwMode="auto">
                    <a:xfrm>
                      <a:off x="0" y="0"/>
                      <a:ext cx="5760000" cy="2477099"/>
                    </a:xfrm>
                    <a:prstGeom prst="rect">
                      <a:avLst/>
                    </a:prstGeom>
                    <a:noFill/>
                    <a:ln>
                      <a:noFill/>
                    </a:ln>
                    <a:extLst>
                      <a:ext uri="{53640926-AAD7-44D8-BBD7-CCE9431645EC}">
                        <a14:shadowObscured xmlns:a14="http://schemas.microsoft.com/office/drawing/2010/main"/>
                      </a:ext>
                    </a:extLst>
                  </pic:spPr>
                </pic:pic>
              </a:graphicData>
            </a:graphic>
          </wp:inline>
        </w:drawing>
      </w:r>
    </w:p>
    <w:p w14:paraId="3C217A66" w14:textId="192A0B5A" w:rsidR="00127C07" w:rsidRPr="003E2119" w:rsidRDefault="003E2119" w:rsidP="003E2119">
      <w:pPr>
        <w:pStyle w:val="Textoindependiente"/>
        <w:ind w:right="142"/>
        <w:rPr>
          <w:rFonts w:ascii="Times New Roman" w:hAnsi="Times New Roman"/>
          <w:bCs/>
          <w:szCs w:val="24"/>
        </w:rPr>
      </w:pPr>
      <w:r>
        <w:rPr>
          <w:rFonts w:ascii="Times New Roman" w:hAnsi="Times New Roman"/>
          <w:b/>
          <w:color w:val="000000" w:themeColor="text1"/>
          <w:lang w:eastAsia="es-MX"/>
        </w:rPr>
        <w:t xml:space="preserve">           </w:t>
      </w:r>
      <w:r w:rsidRPr="003E2119">
        <w:rPr>
          <w:rFonts w:ascii="Times New Roman" w:hAnsi="Times New Roman"/>
          <w:bCs/>
          <w:color w:val="000000" w:themeColor="text1"/>
          <w:sz w:val="18"/>
          <w:szCs w:val="18"/>
          <w:lang w:eastAsia="es-MX"/>
        </w:rPr>
        <w:t xml:space="preserve">Fuente: Elaboración propia, con base en el Sistema de consulta </w:t>
      </w:r>
      <w:r w:rsidRPr="003E2119">
        <w:rPr>
          <w:rFonts w:ascii="Times New Roman" w:hAnsi="Times New Roman"/>
          <w:bCs/>
          <w:color w:val="000000" w:themeColor="text1"/>
          <w:sz w:val="18"/>
          <w:szCs w:val="18"/>
        </w:rPr>
        <w:t>y explotación PNPC</w:t>
      </w:r>
    </w:p>
    <w:p w14:paraId="1E271281" w14:textId="77777777" w:rsidR="00840446" w:rsidRDefault="00840446" w:rsidP="00840446">
      <w:pPr>
        <w:pStyle w:val="Textoindependiente"/>
        <w:ind w:right="142"/>
        <w:rPr>
          <w:rFonts w:ascii="Times New Roman" w:hAnsi="Times New Roman"/>
          <w:b/>
          <w:bCs/>
          <w:color w:val="336699"/>
          <w:szCs w:val="24"/>
          <w:lang w:eastAsia="es-MX"/>
        </w:rPr>
      </w:pPr>
    </w:p>
    <w:p w14:paraId="0AA2F918" w14:textId="77777777" w:rsidR="003E2119" w:rsidRDefault="003E2119" w:rsidP="00840446">
      <w:pPr>
        <w:pStyle w:val="Textoindependiente"/>
        <w:ind w:right="142"/>
        <w:rPr>
          <w:rFonts w:ascii="Times New Roman" w:hAnsi="Times New Roman"/>
        </w:rPr>
      </w:pPr>
    </w:p>
    <w:p w14:paraId="714A0B3F" w14:textId="77777777" w:rsidR="003E2119" w:rsidRPr="007D117D" w:rsidRDefault="003E2119" w:rsidP="003E2119">
      <w:pPr>
        <w:pStyle w:val="Textoindependiente"/>
        <w:spacing w:line="240" w:lineRule="auto"/>
        <w:ind w:right="142"/>
        <w:jc w:val="center"/>
        <w:rPr>
          <w:rFonts w:ascii="Times New Roman" w:hAnsi="Times New Roman"/>
          <w:b/>
          <w:szCs w:val="24"/>
        </w:rPr>
      </w:pPr>
      <w:r w:rsidRPr="008B3D30">
        <w:rPr>
          <w:rFonts w:ascii="Times New Roman" w:hAnsi="Times New Roman"/>
          <w:b/>
          <w:sz w:val="22"/>
          <w:szCs w:val="22"/>
        </w:rPr>
        <w:t xml:space="preserve">Tabla 4. </w:t>
      </w:r>
      <w:r>
        <w:rPr>
          <w:rFonts w:ascii="Times New Roman" w:hAnsi="Times New Roman"/>
          <w:b/>
          <w:sz w:val="22"/>
          <w:szCs w:val="22"/>
        </w:rPr>
        <w:t>C</w:t>
      </w:r>
      <w:r w:rsidRPr="008B3D30">
        <w:rPr>
          <w:rFonts w:ascii="Times New Roman" w:hAnsi="Times New Roman"/>
          <w:b/>
          <w:sz w:val="22"/>
          <w:szCs w:val="22"/>
        </w:rPr>
        <w:t xml:space="preserve">omposición del </w:t>
      </w:r>
      <w:r>
        <w:rPr>
          <w:rFonts w:ascii="Times New Roman" w:hAnsi="Times New Roman"/>
          <w:b/>
          <w:sz w:val="22"/>
          <w:szCs w:val="22"/>
        </w:rPr>
        <w:t>PNPC por</w:t>
      </w:r>
      <w:r w:rsidRPr="008B3D30">
        <w:rPr>
          <w:rFonts w:ascii="Times New Roman" w:hAnsi="Times New Roman"/>
          <w:b/>
          <w:sz w:val="22"/>
          <w:szCs w:val="22"/>
        </w:rPr>
        <w:t xml:space="preserve"> la </w:t>
      </w:r>
      <w:r>
        <w:rPr>
          <w:rFonts w:ascii="Times New Roman" w:hAnsi="Times New Roman"/>
          <w:b/>
          <w:sz w:val="22"/>
          <w:szCs w:val="22"/>
        </w:rPr>
        <w:t>M</w:t>
      </w:r>
      <w:r w:rsidRPr="008B3D30">
        <w:rPr>
          <w:rFonts w:ascii="Times New Roman" w:hAnsi="Times New Roman"/>
          <w:b/>
          <w:sz w:val="22"/>
          <w:szCs w:val="22"/>
        </w:rPr>
        <w:t xml:space="preserve">odalidad y </w:t>
      </w:r>
      <w:r>
        <w:rPr>
          <w:rFonts w:ascii="Times New Roman" w:hAnsi="Times New Roman"/>
          <w:b/>
          <w:sz w:val="22"/>
          <w:szCs w:val="22"/>
        </w:rPr>
        <w:t>Gr</w:t>
      </w:r>
      <w:r w:rsidRPr="008B3D30">
        <w:rPr>
          <w:rFonts w:ascii="Times New Roman" w:hAnsi="Times New Roman"/>
          <w:b/>
          <w:sz w:val="22"/>
          <w:szCs w:val="22"/>
        </w:rPr>
        <w:t>ado de</w:t>
      </w:r>
      <w:r>
        <w:rPr>
          <w:rFonts w:ascii="Times New Roman" w:hAnsi="Times New Roman"/>
          <w:b/>
          <w:sz w:val="22"/>
          <w:szCs w:val="22"/>
        </w:rPr>
        <w:t xml:space="preserve"> </w:t>
      </w:r>
      <w:r w:rsidRPr="008B3D30">
        <w:rPr>
          <w:rFonts w:ascii="Times New Roman" w:hAnsi="Times New Roman"/>
          <w:b/>
          <w:sz w:val="22"/>
          <w:szCs w:val="22"/>
        </w:rPr>
        <w:t xml:space="preserve">los </w:t>
      </w:r>
      <w:r>
        <w:rPr>
          <w:rFonts w:ascii="Times New Roman" w:hAnsi="Times New Roman"/>
          <w:b/>
          <w:sz w:val="22"/>
          <w:szCs w:val="22"/>
        </w:rPr>
        <w:t>P</w:t>
      </w:r>
      <w:r w:rsidRPr="008B3D30">
        <w:rPr>
          <w:rFonts w:ascii="Times New Roman" w:hAnsi="Times New Roman"/>
          <w:b/>
          <w:sz w:val="22"/>
          <w:szCs w:val="22"/>
        </w:rPr>
        <w:t>rogramas</w:t>
      </w:r>
      <w:r>
        <w:rPr>
          <w:rFonts w:ascii="Times New Roman" w:hAnsi="Times New Roman"/>
          <w:b/>
          <w:sz w:val="22"/>
          <w:szCs w:val="22"/>
        </w:rPr>
        <w:t xml:space="preserve"> en 2019</w:t>
      </w:r>
    </w:p>
    <w:tbl>
      <w:tblPr>
        <w:tblStyle w:val="Tabladecuadrcula4"/>
        <w:tblW w:w="0" w:type="auto"/>
        <w:tblInd w:w="1249" w:type="dxa"/>
        <w:tblLook w:val="04A0" w:firstRow="1" w:lastRow="0" w:firstColumn="1" w:lastColumn="0" w:noHBand="0" w:noVBand="1"/>
      </w:tblPr>
      <w:tblGrid>
        <w:gridCol w:w="2735"/>
        <w:gridCol w:w="1287"/>
        <w:gridCol w:w="1128"/>
        <w:gridCol w:w="1482"/>
        <w:gridCol w:w="823"/>
      </w:tblGrid>
      <w:tr w:rsidR="003E2119" w:rsidRPr="00127C07" w14:paraId="249D4A12" w14:textId="77777777" w:rsidTr="00BC6716">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0" w:type="auto"/>
          </w:tcPr>
          <w:p w14:paraId="409E6C45" w14:textId="77777777" w:rsidR="003E2119" w:rsidRPr="00127C07" w:rsidRDefault="003E2119" w:rsidP="00BC6716">
            <w:pPr>
              <w:spacing w:line="360" w:lineRule="auto"/>
              <w:ind w:right="142"/>
              <w:jc w:val="center"/>
              <w:rPr>
                <w:rFonts w:ascii="Times New Roman" w:hAnsi="Times New Roman" w:cs="Times New Roman"/>
                <w:b w:val="0"/>
                <w:sz w:val="22"/>
                <w:szCs w:val="22"/>
              </w:rPr>
            </w:pPr>
            <w:r w:rsidRPr="00127C07">
              <w:rPr>
                <w:rFonts w:ascii="Times New Roman" w:hAnsi="Times New Roman" w:cs="Times New Roman"/>
                <w:b w:val="0"/>
                <w:sz w:val="22"/>
                <w:szCs w:val="22"/>
              </w:rPr>
              <w:t>Nivel/Grado</w:t>
            </w:r>
          </w:p>
        </w:tc>
        <w:tc>
          <w:tcPr>
            <w:tcW w:w="0" w:type="auto"/>
          </w:tcPr>
          <w:p w14:paraId="18AC5AA0" w14:textId="77777777" w:rsidR="003E2119" w:rsidRPr="00127C07" w:rsidRDefault="003E2119" w:rsidP="00BC6716">
            <w:pPr>
              <w:spacing w:line="360" w:lineRule="auto"/>
              <w:ind w:right="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27C07">
              <w:rPr>
                <w:rFonts w:ascii="Times New Roman" w:hAnsi="Times New Roman" w:cs="Times New Roman"/>
                <w:b w:val="0"/>
                <w:sz w:val="22"/>
                <w:szCs w:val="22"/>
              </w:rPr>
              <w:t>Doctorado</w:t>
            </w:r>
          </w:p>
        </w:tc>
        <w:tc>
          <w:tcPr>
            <w:tcW w:w="0" w:type="auto"/>
          </w:tcPr>
          <w:p w14:paraId="271D7183" w14:textId="77777777" w:rsidR="003E2119" w:rsidRPr="00127C07" w:rsidRDefault="003E2119" w:rsidP="00BC6716">
            <w:pPr>
              <w:spacing w:line="360" w:lineRule="auto"/>
              <w:ind w:right="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27C07">
              <w:rPr>
                <w:rFonts w:ascii="Times New Roman" w:hAnsi="Times New Roman" w:cs="Times New Roman"/>
                <w:b w:val="0"/>
                <w:sz w:val="22"/>
                <w:szCs w:val="22"/>
              </w:rPr>
              <w:t>Maestría</w:t>
            </w:r>
          </w:p>
        </w:tc>
        <w:tc>
          <w:tcPr>
            <w:tcW w:w="0" w:type="auto"/>
          </w:tcPr>
          <w:p w14:paraId="2F9869B6" w14:textId="77777777" w:rsidR="003E2119" w:rsidRPr="00127C07" w:rsidRDefault="003E2119" w:rsidP="00BC6716">
            <w:pPr>
              <w:spacing w:line="360" w:lineRule="auto"/>
              <w:ind w:right="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27C07">
              <w:rPr>
                <w:rFonts w:ascii="Times New Roman" w:hAnsi="Times New Roman" w:cs="Times New Roman"/>
                <w:b w:val="0"/>
                <w:sz w:val="22"/>
                <w:szCs w:val="22"/>
              </w:rPr>
              <w:t>Especialidad</w:t>
            </w:r>
          </w:p>
        </w:tc>
        <w:tc>
          <w:tcPr>
            <w:tcW w:w="0" w:type="auto"/>
          </w:tcPr>
          <w:p w14:paraId="051C2AA9" w14:textId="77777777" w:rsidR="003E2119" w:rsidRPr="00127C07" w:rsidRDefault="003E2119" w:rsidP="00BC6716">
            <w:pPr>
              <w:spacing w:line="360" w:lineRule="auto"/>
              <w:ind w:right="14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2"/>
                <w:szCs w:val="22"/>
              </w:rPr>
            </w:pPr>
            <w:r w:rsidRPr="00127C07">
              <w:rPr>
                <w:rFonts w:ascii="Times New Roman" w:hAnsi="Times New Roman" w:cs="Times New Roman"/>
                <w:b w:val="0"/>
                <w:sz w:val="22"/>
                <w:szCs w:val="22"/>
              </w:rPr>
              <w:t>Total</w:t>
            </w:r>
          </w:p>
        </w:tc>
      </w:tr>
      <w:tr w:rsidR="003E2119" w:rsidRPr="00127C07" w14:paraId="4B8B587E" w14:textId="77777777" w:rsidTr="00BC6716">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tcPr>
          <w:p w14:paraId="412F629D" w14:textId="77777777" w:rsidR="003E2119" w:rsidRPr="00127C07" w:rsidRDefault="003E2119" w:rsidP="00BC6716">
            <w:pPr>
              <w:spacing w:line="360" w:lineRule="auto"/>
              <w:ind w:right="142"/>
              <w:jc w:val="center"/>
              <w:rPr>
                <w:rFonts w:ascii="Times New Roman" w:hAnsi="Times New Roman" w:cs="Times New Roman"/>
                <w:b w:val="0"/>
                <w:color w:val="444444"/>
                <w:sz w:val="22"/>
                <w:szCs w:val="22"/>
              </w:rPr>
            </w:pPr>
            <w:r w:rsidRPr="00127C07">
              <w:rPr>
                <w:rFonts w:ascii="Times New Roman" w:hAnsi="Times New Roman" w:cs="Times New Roman"/>
                <w:b w:val="0"/>
                <w:color w:val="444444"/>
                <w:sz w:val="22"/>
                <w:szCs w:val="22"/>
              </w:rPr>
              <w:t>Competencia Internacional</w:t>
            </w:r>
          </w:p>
        </w:tc>
        <w:tc>
          <w:tcPr>
            <w:tcW w:w="0" w:type="auto"/>
          </w:tcPr>
          <w:p w14:paraId="51E70537"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92</w:t>
            </w:r>
          </w:p>
        </w:tc>
        <w:tc>
          <w:tcPr>
            <w:tcW w:w="0" w:type="auto"/>
          </w:tcPr>
          <w:p w14:paraId="26BFE334"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134</w:t>
            </w:r>
          </w:p>
        </w:tc>
        <w:tc>
          <w:tcPr>
            <w:tcW w:w="0" w:type="auto"/>
          </w:tcPr>
          <w:p w14:paraId="2A7BFBA9"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25</w:t>
            </w:r>
          </w:p>
        </w:tc>
        <w:tc>
          <w:tcPr>
            <w:tcW w:w="0" w:type="auto"/>
          </w:tcPr>
          <w:p w14:paraId="71725DF4"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251</w:t>
            </w:r>
          </w:p>
        </w:tc>
      </w:tr>
      <w:tr w:rsidR="003E2119" w:rsidRPr="00127C07" w14:paraId="33970E77" w14:textId="77777777" w:rsidTr="00BC6716">
        <w:trPr>
          <w:trHeight w:val="431"/>
        </w:trPr>
        <w:tc>
          <w:tcPr>
            <w:cnfStyle w:val="001000000000" w:firstRow="0" w:lastRow="0" w:firstColumn="1" w:lastColumn="0" w:oddVBand="0" w:evenVBand="0" w:oddHBand="0" w:evenHBand="0" w:firstRowFirstColumn="0" w:firstRowLastColumn="0" w:lastRowFirstColumn="0" w:lastRowLastColumn="0"/>
            <w:tcW w:w="0" w:type="auto"/>
          </w:tcPr>
          <w:p w14:paraId="3BCEC78B" w14:textId="77777777" w:rsidR="003E2119" w:rsidRPr="00127C07" w:rsidRDefault="003E2119" w:rsidP="00BC6716">
            <w:pPr>
              <w:spacing w:line="360" w:lineRule="auto"/>
              <w:ind w:right="142"/>
              <w:jc w:val="center"/>
              <w:rPr>
                <w:rFonts w:ascii="Times New Roman" w:hAnsi="Times New Roman" w:cs="Times New Roman"/>
                <w:b w:val="0"/>
                <w:color w:val="444444"/>
                <w:sz w:val="22"/>
                <w:szCs w:val="22"/>
              </w:rPr>
            </w:pPr>
            <w:r w:rsidRPr="00127C07">
              <w:rPr>
                <w:rFonts w:ascii="Times New Roman" w:hAnsi="Times New Roman" w:cs="Times New Roman"/>
                <w:b w:val="0"/>
                <w:color w:val="444444"/>
                <w:sz w:val="22"/>
                <w:szCs w:val="22"/>
              </w:rPr>
              <w:t>Consolidado</w:t>
            </w:r>
          </w:p>
        </w:tc>
        <w:tc>
          <w:tcPr>
            <w:tcW w:w="0" w:type="auto"/>
          </w:tcPr>
          <w:p w14:paraId="06C9FD4F" w14:textId="77777777" w:rsidR="003E2119" w:rsidRPr="00127C07" w:rsidRDefault="003E2119" w:rsidP="00BC6716">
            <w:pPr>
              <w:spacing w:line="360" w:lineRule="auto"/>
              <w:ind w:right="142"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189</w:t>
            </w:r>
          </w:p>
        </w:tc>
        <w:tc>
          <w:tcPr>
            <w:tcW w:w="0" w:type="auto"/>
          </w:tcPr>
          <w:p w14:paraId="0E078310"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373</w:t>
            </w:r>
          </w:p>
        </w:tc>
        <w:tc>
          <w:tcPr>
            <w:tcW w:w="0" w:type="auto"/>
          </w:tcPr>
          <w:p w14:paraId="513BBB9A"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98</w:t>
            </w:r>
          </w:p>
        </w:tc>
        <w:tc>
          <w:tcPr>
            <w:tcW w:w="0" w:type="auto"/>
          </w:tcPr>
          <w:p w14:paraId="7B98E506"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660</w:t>
            </w:r>
          </w:p>
        </w:tc>
      </w:tr>
      <w:tr w:rsidR="003E2119" w:rsidRPr="00127C07" w14:paraId="6E1F0853" w14:textId="77777777" w:rsidTr="00BC671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0" w:type="auto"/>
          </w:tcPr>
          <w:p w14:paraId="4512CBAA" w14:textId="77777777" w:rsidR="003E2119" w:rsidRPr="00127C07" w:rsidRDefault="003E2119" w:rsidP="00BC6716">
            <w:pPr>
              <w:spacing w:line="360" w:lineRule="auto"/>
              <w:ind w:right="142"/>
              <w:jc w:val="center"/>
              <w:rPr>
                <w:rFonts w:ascii="Times New Roman" w:hAnsi="Times New Roman" w:cs="Times New Roman"/>
                <w:b w:val="0"/>
                <w:color w:val="444444"/>
                <w:sz w:val="22"/>
                <w:szCs w:val="22"/>
              </w:rPr>
            </w:pPr>
            <w:r w:rsidRPr="00127C07">
              <w:rPr>
                <w:rFonts w:ascii="Times New Roman" w:hAnsi="Times New Roman" w:cs="Times New Roman"/>
                <w:b w:val="0"/>
                <w:color w:val="444444"/>
                <w:sz w:val="22"/>
                <w:szCs w:val="22"/>
              </w:rPr>
              <w:t>En Desarrollo</w:t>
            </w:r>
          </w:p>
        </w:tc>
        <w:tc>
          <w:tcPr>
            <w:tcW w:w="0" w:type="auto"/>
          </w:tcPr>
          <w:p w14:paraId="7D1C09D4" w14:textId="77777777" w:rsidR="003E2119" w:rsidRPr="00127C07" w:rsidRDefault="003E2119" w:rsidP="00BC6716">
            <w:pPr>
              <w:spacing w:line="360" w:lineRule="auto"/>
              <w:ind w:right="142"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218</w:t>
            </w:r>
          </w:p>
        </w:tc>
        <w:tc>
          <w:tcPr>
            <w:tcW w:w="0" w:type="auto"/>
          </w:tcPr>
          <w:p w14:paraId="37B1F863"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516</w:t>
            </w:r>
          </w:p>
        </w:tc>
        <w:tc>
          <w:tcPr>
            <w:tcW w:w="0" w:type="auto"/>
          </w:tcPr>
          <w:p w14:paraId="4192B6DF"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212</w:t>
            </w:r>
          </w:p>
        </w:tc>
        <w:tc>
          <w:tcPr>
            <w:tcW w:w="0" w:type="auto"/>
          </w:tcPr>
          <w:p w14:paraId="347E58BD"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946</w:t>
            </w:r>
          </w:p>
        </w:tc>
      </w:tr>
      <w:tr w:rsidR="003E2119" w:rsidRPr="00127C07" w14:paraId="77CD0D68" w14:textId="77777777" w:rsidTr="00BC6716">
        <w:trPr>
          <w:trHeight w:val="401"/>
        </w:trPr>
        <w:tc>
          <w:tcPr>
            <w:cnfStyle w:val="001000000000" w:firstRow="0" w:lastRow="0" w:firstColumn="1" w:lastColumn="0" w:oddVBand="0" w:evenVBand="0" w:oddHBand="0" w:evenHBand="0" w:firstRowFirstColumn="0" w:firstRowLastColumn="0" w:lastRowFirstColumn="0" w:lastRowLastColumn="0"/>
            <w:tcW w:w="0" w:type="auto"/>
          </w:tcPr>
          <w:p w14:paraId="378F44CD" w14:textId="77777777" w:rsidR="003E2119" w:rsidRPr="00127C07" w:rsidRDefault="003E2119" w:rsidP="00BC6716">
            <w:pPr>
              <w:spacing w:line="360" w:lineRule="auto"/>
              <w:ind w:right="142"/>
              <w:jc w:val="center"/>
              <w:rPr>
                <w:rFonts w:ascii="Times New Roman" w:hAnsi="Times New Roman" w:cs="Times New Roman"/>
                <w:b w:val="0"/>
                <w:color w:val="444444"/>
                <w:sz w:val="22"/>
                <w:szCs w:val="22"/>
              </w:rPr>
            </w:pPr>
            <w:r w:rsidRPr="00127C07">
              <w:rPr>
                <w:rFonts w:ascii="Times New Roman" w:hAnsi="Times New Roman" w:cs="Times New Roman"/>
                <w:b w:val="0"/>
                <w:color w:val="444444"/>
                <w:sz w:val="22"/>
                <w:szCs w:val="22"/>
              </w:rPr>
              <w:t>Reciente Creación</w:t>
            </w:r>
          </w:p>
        </w:tc>
        <w:tc>
          <w:tcPr>
            <w:tcW w:w="0" w:type="auto"/>
          </w:tcPr>
          <w:p w14:paraId="0E4F2EA3"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188</w:t>
            </w:r>
          </w:p>
        </w:tc>
        <w:tc>
          <w:tcPr>
            <w:tcW w:w="0" w:type="auto"/>
          </w:tcPr>
          <w:p w14:paraId="0EBCE59B"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278</w:t>
            </w:r>
          </w:p>
        </w:tc>
        <w:tc>
          <w:tcPr>
            <w:tcW w:w="0" w:type="auto"/>
          </w:tcPr>
          <w:p w14:paraId="7FC11C3C"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71</w:t>
            </w:r>
          </w:p>
        </w:tc>
        <w:tc>
          <w:tcPr>
            <w:tcW w:w="0" w:type="auto"/>
          </w:tcPr>
          <w:p w14:paraId="2E651B17" w14:textId="77777777" w:rsidR="003E2119" w:rsidRPr="00127C07" w:rsidRDefault="003E2119" w:rsidP="00BC6716">
            <w:pPr>
              <w:spacing w:line="360" w:lineRule="auto"/>
              <w:ind w:right="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537</w:t>
            </w:r>
          </w:p>
        </w:tc>
      </w:tr>
      <w:tr w:rsidR="003E2119" w:rsidRPr="00127C07" w14:paraId="1444E273" w14:textId="77777777" w:rsidTr="00BC6716">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0" w:type="auto"/>
          </w:tcPr>
          <w:p w14:paraId="108836A3" w14:textId="77777777" w:rsidR="003E2119" w:rsidRPr="00127C07" w:rsidRDefault="003E2119" w:rsidP="00BC6716">
            <w:pPr>
              <w:spacing w:line="360" w:lineRule="auto"/>
              <w:ind w:right="142"/>
              <w:jc w:val="center"/>
              <w:rPr>
                <w:rFonts w:ascii="Times New Roman" w:hAnsi="Times New Roman" w:cs="Times New Roman"/>
                <w:b w:val="0"/>
                <w:color w:val="444444"/>
                <w:sz w:val="22"/>
                <w:szCs w:val="22"/>
              </w:rPr>
            </w:pPr>
            <w:r w:rsidRPr="00127C07">
              <w:rPr>
                <w:rFonts w:ascii="Times New Roman" w:hAnsi="Times New Roman" w:cs="Times New Roman"/>
                <w:b w:val="0"/>
                <w:color w:val="444444"/>
                <w:sz w:val="22"/>
                <w:szCs w:val="22"/>
              </w:rPr>
              <w:t>Total</w:t>
            </w:r>
          </w:p>
        </w:tc>
        <w:tc>
          <w:tcPr>
            <w:tcW w:w="0" w:type="auto"/>
          </w:tcPr>
          <w:p w14:paraId="54A4B566" w14:textId="77777777" w:rsidR="003E2119" w:rsidRPr="00127C07" w:rsidRDefault="003E2119" w:rsidP="00BC6716">
            <w:pPr>
              <w:spacing w:line="360" w:lineRule="auto"/>
              <w:ind w:right="142"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687</w:t>
            </w:r>
          </w:p>
        </w:tc>
        <w:tc>
          <w:tcPr>
            <w:tcW w:w="0" w:type="auto"/>
          </w:tcPr>
          <w:p w14:paraId="4DCFEE02"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1301</w:t>
            </w:r>
          </w:p>
        </w:tc>
        <w:tc>
          <w:tcPr>
            <w:tcW w:w="0" w:type="auto"/>
          </w:tcPr>
          <w:p w14:paraId="3CEAA868"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406</w:t>
            </w:r>
          </w:p>
        </w:tc>
        <w:tc>
          <w:tcPr>
            <w:tcW w:w="0" w:type="auto"/>
          </w:tcPr>
          <w:p w14:paraId="114B63EB" w14:textId="77777777" w:rsidR="003E2119" w:rsidRPr="00127C07" w:rsidRDefault="003E2119" w:rsidP="00BC6716">
            <w:pPr>
              <w:spacing w:line="360" w:lineRule="auto"/>
              <w:ind w:right="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44444"/>
                <w:sz w:val="22"/>
                <w:szCs w:val="22"/>
              </w:rPr>
            </w:pPr>
            <w:r w:rsidRPr="00127C07">
              <w:rPr>
                <w:rFonts w:ascii="Times New Roman" w:hAnsi="Times New Roman" w:cs="Times New Roman"/>
                <w:color w:val="444444"/>
                <w:sz w:val="22"/>
                <w:szCs w:val="22"/>
              </w:rPr>
              <w:t>2394</w:t>
            </w:r>
          </w:p>
        </w:tc>
      </w:tr>
    </w:tbl>
    <w:p w14:paraId="31B01278" w14:textId="77777777" w:rsidR="003E2119" w:rsidRPr="00127C07" w:rsidRDefault="003E2119" w:rsidP="003E2119">
      <w:pPr>
        <w:pStyle w:val="Descripcin"/>
        <w:spacing w:after="0"/>
        <w:ind w:right="142"/>
        <w:rPr>
          <w:rFonts w:ascii="Times New Roman" w:hAnsi="Times New Roman" w:cs="Times New Roman"/>
          <w:b w:val="0"/>
          <w:color w:val="000000" w:themeColor="text1"/>
          <w:lang w:eastAsia="es-MX"/>
        </w:rPr>
      </w:pPr>
      <w:r>
        <w:rPr>
          <w:rFonts w:ascii="Times New Roman" w:hAnsi="Times New Roman" w:cs="Times New Roman"/>
          <w:b w:val="0"/>
          <w:color w:val="000000" w:themeColor="text1"/>
          <w:lang w:eastAsia="es-MX"/>
        </w:rPr>
        <w:t xml:space="preserve">                            </w:t>
      </w:r>
      <w:r w:rsidRPr="00127C07">
        <w:rPr>
          <w:rFonts w:ascii="Times New Roman" w:hAnsi="Times New Roman" w:cs="Times New Roman"/>
          <w:b w:val="0"/>
          <w:color w:val="000000" w:themeColor="text1"/>
          <w:lang w:eastAsia="es-MX"/>
        </w:rPr>
        <w:t xml:space="preserve">Fuente: Elaboración propia con datos del Sistema de Consultas del </w:t>
      </w:r>
      <w:r>
        <w:rPr>
          <w:rFonts w:ascii="Times New Roman" w:hAnsi="Times New Roman" w:cs="Times New Roman"/>
          <w:b w:val="0"/>
          <w:color w:val="000000" w:themeColor="text1"/>
          <w:lang w:eastAsia="es-MX"/>
        </w:rPr>
        <w:t>PNPC</w:t>
      </w:r>
      <w:r w:rsidRPr="00127C07">
        <w:rPr>
          <w:rFonts w:ascii="Times New Roman" w:hAnsi="Times New Roman" w:cs="Times New Roman"/>
          <w:b w:val="0"/>
          <w:color w:val="000000" w:themeColor="text1"/>
          <w:lang w:eastAsia="es-MX"/>
        </w:rPr>
        <w:t xml:space="preserve"> 2019</w:t>
      </w:r>
    </w:p>
    <w:p w14:paraId="4AC16461" w14:textId="77777777" w:rsidR="003E2119" w:rsidRPr="00127C07" w:rsidRDefault="003E2119" w:rsidP="003E2119">
      <w:pPr>
        <w:autoSpaceDE w:val="0"/>
        <w:autoSpaceDN w:val="0"/>
        <w:adjustRightInd w:val="0"/>
        <w:spacing w:line="360" w:lineRule="auto"/>
        <w:ind w:right="142"/>
        <w:jc w:val="both"/>
        <w:rPr>
          <w:rFonts w:ascii="Times New Roman" w:eastAsiaTheme="minorHAnsi" w:hAnsi="Times New Roman" w:cs="Times New Roman"/>
          <w:bCs/>
          <w:color w:val="000000" w:themeColor="text1"/>
          <w:sz w:val="18"/>
          <w:szCs w:val="18"/>
          <w:lang w:val="es-MX" w:eastAsia="es-MX"/>
        </w:rPr>
      </w:pPr>
    </w:p>
    <w:p w14:paraId="272820DC" w14:textId="77777777" w:rsidR="002A35F0" w:rsidRDefault="002A35F0" w:rsidP="00840446">
      <w:pPr>
        <w:pStyle w:val="Textoindependiente"/>
        <w:ind w:right="142"/>
        <w:rPr>
          <w:rFonts w:ascii="Times New Roman" w:hAnsi="Times New Roman"/>
        </w:rPr>
      </w:pPr>
    </w:p>
    <w:p w14:paraId="5BFDB15C" w14:textId="09A557DB" w:rsidR="00840446" w:rsidRDefault="00840446" w:rsidP="00840446">
      <w:pPr>
        <w:pStyle w:val="Textoindependiente"/>
        <w:ind w:right="142"/>
        <w:rPr>
          <w:rFonts w:ascii="Times New Roman" w:hAnsi="Times New Roman"/>
        </w:rPr>
      </w:pPr>
      <w:r w:rsidRPr="00253C5A">
        <w:rPr>
          <w:rFonts w:ascii="Times New Roman" w:hAnsi="Times New Roman"/>
        </w:rPr>
        <w:t xml:space="preserve">El número cada vez mayor de programas de posgrado de buena calidad que ofrecen las instituciones de educación superior está directamente correlacionado con el número cada vez mayor de miembros del Sistema Nacional de Investigadores, cuya investigación da sustento a dichos programas. </w:t>
      </w:r>
    </w:p>
    <w:p w14:paraId="2E89EFBD" w14:textId="77777777" w:rsidR="00840446" w:rsidRPr="007D117D" w:rsidRDefault="00840446" w:rsidP="00840446">
      <w:pPr>
        <w:pStyle w:val="Textoindependiente"/>
        <w:ind w:right="142"/>
        <w:rPr>
          <w:rFonts w:ascii="Times New Roman" w:hAnsi="Times New Roman"/>
          <w:b/>
          <w:bCs/>
          <w:color w:val="336699"/>
          <w:szCs w:val="24"/>
          <w:lang w:eastAsia="es-MX"/>
        </w:rPr>
      </w:pPr>
    </w:p>
    <w:p w14:paraId="4393C33F" w14:textId="4CFB75B5" w:rsidR="00840446" w:rsidRDefault="00840446" w:rsidP="00840446">
      <w:pPr>
        <w:pStyle w:val="Textoindependiente"/>
        <w:ind w:right="142"/>
        <w:rPr>
          <w:rFonts w:ascii="Times New Roman" w:hAnsi="Times New Roman"/>
          <w:b/>
          <w:szCs w:val="24"/>
        </w:rPr>
      </w:pPr>
      <w:r w:rsidRPr="00253C5A">
        <w:rPr>
          <w:rFonts w:ascii="Times New Roman" w:hAnsi="Times New Roman"/>
        </w:rPr>
        <w:lastRenderedPageBreak/>
        <w:t xml:space="preserve">El estudio </w:t>
      </w:r>
      <w:r w:rsidRPr="00253C5A">
        <w:rPr>
          <w:rFonts w:ascii="Times New Roman" w:hAnsi="Times New Roman"/>
          <w:i/>
        </w:rPr>
        <w:t>Revisiones de la Política de Innovación 2009</w:t>
      </w:r>
      <w:r w:rsidRPr="00253C5A">
        <w:rPr>
          <w:rFonts w:ascii="Times New Roman" w:hAnsi="Times New Roman"/>
        </w:rPr>
        <w:t xml:space="preserve"> indicaba que una de las graves fallas del </w:t>
      </w:r>
      <w:r>
        <w:rPr>
          <w:rFonts w:ascii="Times New Roman" w:hAnsi="Times New Roman"/>
        </w:rPr>
        <w:t>S</w:t>
      </w:r>
      <w:r w:rsidRPr="00253C5A">
        <w:rPr>
          <w:rFonts w:ascii="Times New Roman" w:hAnsi="Times New Roman"/>
        </w:rPr>
        <w:t xml:space="preserve">istema Ciencia- Tecnología e Innovación de nuestro país radicaba en que los estudios académicos </w:t>
      </w:r>
      <w:r w:rsidRPr="007D117D">
        <w:rPr>
          <w:rFonts w:ascii="Times New Roman" w:hAnsi="Times New Roman"/>
        </w:rPr>
        <w:t>siguen siendo muy centralizados, lo que dificulta la difusión de conocimientos</w:t>
      </w:r>
      <w:r>
        <w:rPr>
          <w:rFonts w:ascii="Times New Roman" w:hAnsi="Times New Roman"/>
        </w:rPr>
        <w:t xml:space="preserve"> </w:t>
      </w:r>
      <w:r w:rsidRPr="007D117D">
        <w:rPr>
          <w:rFonts w:ascii="Times New Roman" w:hAnsi="Times New Roman"/>
        </w:rPr>
        <w:t xml:space="preserve">(OECD </w:t>
      </w:r>
      <w:proofErr w:type="spellStart"/>
      <w:r w:rsidRPr="007D117D">
        <w:rPr>
          <w:rFonts w:ascii="Times New Roman" w:hAnsi="Times New Roman"/>
        </w:rPr>
        <w:t>Economic</w:t>
      </w:r>
      <w:proofErr w:type="spellEnd"/>
      <w:r w:rsidRPr="007D117D">
        <w:rPr>
          <w:rFonts w:ascii="Times New Roman" w:hAnsi="Times New Roman"/>
        </w:rPr>
        <w:t xml:space="preserve"> </w:t>
      </w:r>
      <w:proofErr w:type="spellStart"/>
      <w:r w:rsidRPr="007D117D">
        <w:rPr>
          <w:rFonts w:ascii="Times New Roman" w:hAnsi="Times New Roman"/>
        </w:rPr>
        <w:t>Surveys</w:t>
      </w:r>
      <w:proofErr w:type="spellEnd"/>
      <w:r w:rsidRPr="007D117D">
        <w:rPr>
          <w:rFonts w:ascii="Times New Roman" w:hAnsi="Times New Roman"/>
        </w:rPr>
        <w:t xml:space="preserve">: </w:t>
      </w:r>
      <w:proofErr w:type="spellStart"/>
      <w:r w:rsidRPr="007D117D">
        <w:rPr>
          <w:rFonts w:ascii="Times New Roman" w:hAnsi="Times New Roman"/>
        </w:rPr>
        <w:t>Mexico</w:t>
      </w:r>
      <w:proofErr w:type="spellEnd"/>
      <w:r w:rsidRPr="007D117D">
        <w:rPr>
          <w:rFonts w:ascii="Times New Roman" w:hAnsi="Times New Roman"/>
        </w:rPr>
        <w:t xml:space="preserve"> 2009). Aunque en menor escala, este problema aún persiste; el desarrollo de las</w:t>
      </w:r>
      <w:r w:rsidR="00B9350A">
        <w:rPr>
          <w:rFonts w:ascii="Times New Roman" w:hAnsi="Times New Roman"/>
        </w:rPr>
        <w:t xml:space="preserve"> </w:t>
      </w:r>
      <w:r w:rsidRPr="007D117D">
        <w:rPr>
          <w:rFonts w:ascii="Times New Roman" w:hAnsi="Times New Roman"/>
        </w:rPr>
        <w:t>actividades científicas y tecnológicas se ha concentrado en las grandes ciudades, en regiones</w:t>
      </w:r>
      <w:r>
        <w:rPr>
          <w:rFonts w:ascii="Times New Roman" w:hAnsi="Times New Roman"/>
        </w:rPr>
        <w:t xml:space="preserve"> </w:t>
      </w:r>
      <w:r w:rsidRPr="007D117D">
        <w:rPr>
          <w:rFonts w:ascii="Times New Roman" w:hAnsi="Times New Roman"/>
        </w:rPr>
        <w:t>determinadas y en contadas instituciones.</w:t>
      </w:r>
    </w:p>
    <w:p w14:paraId="1815BAD0" w14:textId="77777777" w:rsidR="003E2119" w:rsidRDefault="003E2119" w:rsidP="00840446">
      <w:pPr>
        <w:pStyle w:val="Textoindependiente"/>
        <w:ind w:right="142"/>
        <w:rPr>
          <w:rFonts w:ascii="Times New Roman" w:hAnsi="Times New Roman"/>
          <w:szCs w:val="24"/>
        </w:rPr>
      </w:pPr>
    </w:p>
    <w:p w14:paraId="485E1500" w14:textId="7834AE75" w:rsidR="00840446" w:rsidRPr="007D117D" w:rsidRDefault="00840446" w:rsidP="00840446">
      <w:pPr>
        <w:pStyle w:val="Textoindependiente"/>
        <w:ind w:right="142"/>
        <w:rPr>
          <w:rFonts w:ascii="Times New Roman" w:hAnsi="Times New Roman"/>
          <w:szCs w:val="24"/>
        </w:rPr>
      </w:pPr>
      <w:r w:rsidRPr="00127C07">
        <w:rPr>
          <w:rFonts w:ascii="Times New Roman" w:hAnsi="Times New Roman"/>
          <w:szCs w:val="24"/>
        </w:rPr>
        <w:t>Por ello, es urgente conseguir una distribución regional equilibrada de las actividades de generación de conocimiento e innovación. Los miembros del SNI, así como la formación de personal capacitado en I+D, siguen concentrados en unos estados y en unas pocas instituciones, En 2019 el SNI cuenta con 30,548 miembros, de los cuales 19,719 realizan su investigación en los estados y en el extranjero y 8,828 en la Ciudad de México. En los últimos años se ha hecho un esfuerzo sin precedentes para apoyar la formación de recursos humanos de alto nivel, debido a la falta de oportunidades de empleo y a otros rezagos existentes, el capital humano formado no ha podido cubrir las necesidades del país. Actualmente, 6.6% de los miembros del SNI reportan no estar adscritos a alguna institución.</w:t>
      </w:r>
      <w:r w:rsidRPr="007D117D">
        <w:rPr>
          <w:rFonts w:ascii="Times New Roman" w:hAnsi="Times New Roman"/>
          <w:szCs w:val="24"/>
        </w:rPr>
        <w:t xml:space="preserve"> </w:t>
      </w:r>
    </w:p>
    <w:p w14:paraId="5C588960" w14:textId="49816985" w:rsidR="00840446" w:rsidRDefault="00840446" w:rsidP="00840446">
      <w:pPr>
        <w:autoSpaceDE w:val="0"/>
        <w:autoSpaceDN w:val="0"/>
        <w:adjustRightInd w:val="0"/>
        <w:spacing w:line="360" w:lineRule="auto"/>
        <w:ind w:right="142"/>
        <w:jc w:val="both"/>
        <w:rPr>
          <w:rFonts w:ascii="Times New Roman" w:hAnsi="Times New Roman" w:cs="Times New Roman"/>
        </w:rPr>
      </w:pPr>
    </w:p>
    <w:p w14:paraId="04B9E5BE" w14:textId="6AAF5601" w:rsidR="002A35F0" w:rsidRDefault="002A35F0" w:rsidP="00840446">
      <w:pPr>
        <w:autoSpaceDE w:val="0"/>
        <w:autoSpaceDN w:val="0"/>
        <w:adjustRightInd w:val="0"/>
        <w:spacing w:line="360" w:lineRule="auto"/>
        <w:ind w:right="142"/>
        <w:jc w:val="both"/>
        <w:rPr>
          <w:rFonts w:ascii="Times New Roman" w:hAnsi="Times New Roman" w:cs="Times New Roman"/>
        </w:rPr>
      </w:pPr>
    </w:p>
    <w:p w14:paraId="6383561A" w14:textId="408B194F" w:rsidR="002A35F0" w:rsidRDefault="002A35F0" w:rsidP="00840446">
      <w:pPr>
        <w:autoSpaceDE w:val="0"/>
        <w:autoSpaceDN w:val="0"/>
        <w:adjustRightInd w:val="0"/>
        <w:spacing w:line="360" w:lineRule="auto"/>
        <w:ind w:right="142"/>
        <w:jc w:val="both"/>
        <w:rPr>
          <w:rFonts w:ascii="Times New Roman" w:hAnsi="Times New Roman" w:cs="Times New Roman"/>
        </w:rPr>
      </w:pPr>
    </w:p>
    <w:p w14:paraId="3356BAD3" w14:textId="214A034D" w:rsidR="002A35F0" w:rsidRDefault="002A35F0" w:rsidP="00840446">
      <w:pPr>
        <w:autoSpaceDE w:val="0"/>
        <w:autoSpaceDN w:val="0"/>
        <w:adjustRightInd w:val="0"/>
        <w:spacing w:line="360" w:lineRule="auto"/>
        <w:ind w:right="142"/>
        <w:jc w:val="both"/>
        <w:rPr>
          <w:rFonts w:ascii="Times New Roman" w:hAnsi="Times New Roman" w:cs="Times New Roman"/>
        </w:rPr>
      </w:pPr>
    </w:p>
    <w:p w14:paraId="2F6D61DD" w14:textId="12501A4E" w:rsidR="002A35F0" w:rsidRDefault="002A35F0" w:rsidP="00840446">
      <w:pPr>
        <w:autoSpaceDE w:val="0"/>
        <w:autoSpaceDN w:val="0"/>
        <w:adjustRightInd w:val="0"/>
        <w:spacing w:line="360" w:lineRule="auto"/>
        <w:ind w:right="142"/>
        <w:jc w:val="both"/>
        <w:rPr>
          <w:rFonts w:ascii="Times New Roman" w:hAnsi="Times New Roman" w:cs="Times New Roman"/>
        </w:rPr>
      </w:pPr>
    </w:p>
    <w:p w14:paraId="260DCC99" w14:textId="7A6ECE23" w:rsidR="002A35F0" w:rsidRDefault="002A35F0" w:rsidP="00840446">
      <w:pPr>
        <w:autoSpaceDE w:val="0"/>
        <w:autoSpaceDN w:val="0"/>
        <w:adjustRightInd w:val="0"/>
        <w:spacing w:line="360" w:lineRule="auto"/>
        <w:ind w:right="142"/>
        <w:jc w:val="both"/>
        <w:rPr>
          <w:rFonts w:ascii="Times New Roman" w:hAnsi="Times New Roman" w:cs="Times New Roman"/>
        </w:rPr>
      </w:pPr>
    </w:p>
    <w:p w14:paraId="07E71CA3" w14:textId="48425FDF" w:rsidR="002A35F0" w:rsidRDefault="002A35F0" w:rsidP="00840446">
      <w:pPr>
        <w:autoSpaceDE w:val="0"/>
        <w:autoSpaceDN w:val="0"/>
        <w:adjustRightInd w:val="0"/>
        <w:spacing w:line="360" w:lineRule="auto"/>
        <w:ind w:right="142"/>
        <w:jc w:val="both"/>
        <w:rPr>
          <w:rFonts w:ascii="Times New Roman" w:hAnsi="Times New Roman" w:cs="Times New Roman"/>
        </w:rPr>
      </w:pPr>
    </w:p>
    <w:p w14:paraId="3564D2DE" w14:textId="77FA54DA" w:rsidR="002A35F0" w:rsidRDefault="002A35F0" w:rsidP="00840446">
      <w:pPr>
        <w:autoSpaceDE w:val="0"/>
        <w:autoSpaceDN w:val="0"/>
        <w:adjustRightInd w:val="0"/>
        <w:spacing w:line="360" w:lineRule="auto"/>
        <w:ind w:right="142"/>
        <w:jc w:val="both"/>
        <w:rPr>
          <w:rFonts w:ascii="Times New Roman" w:hAnsi="Times New Roman" w:cs="Times New Roman"/>
        </w:rPr>
      </w:pPr>
    </w:p>
    <w:p w14:paraId="599636F7" w14:textId="72C780A9" w:rsidR="002A35F0" w:rsidRDefault="002A35F0" w:rsidP="00840446">
      <w:pPr>
        <w:autoSpaceDE w:val="0"/>
        <w:autoSpaceDN w:val="0"/>
        <w:adjustRightInd w:val="0"/>
        <w:spacing w:line="360" w:lineRule="auto"/>
        <w:ind w:right="142"/>
        <w:jc w:val="both"/>
        <w:rPr>
          <w:rFonts w:ascii="Times New Roman" w:hAnsi="Times New Roman" w:cs="Times New Roman"/>
        </w:rPr>
      </w:pPr>
    </w:p>
    <w:p w14:paraId="6A9FD8EA" w14:textId="11517D3A" w:rsidR="002A35F0" w:rsidRDefault="002A35F0" w:rsidP="00840446">
      <w:pPr>
        <w:autoSpaceDE w:val="0"/>
        <w:autoSpaceDN w:val="0"/>
        <w:adjustRightInd w:val="0"/>
        <w:spacing w:line="360" w:lineRule="auto"/>
        <w:ind w:right="142"/>
        <w:jc w:val="both"/>
        <w:rPr>
          <w:rFonts w:ascii="Times New Roman" w:hAnsi="Times New Roman" w:cs="Times New Roman"/>
        </w:rPr>
      </w:pPr>
    </w:p>
    <w:p w14:paraId="7E3DC2FA" w14:textId="226DF7C5" w:rsidR="002A35F0" w:rsidRDefault="002A35F0" w:rsidP="00840446">
      <w:pPr>
        <w:autoSpaceDE w:val="0"/>
        <w:autoSpaceDN w:val="0"/>
        <w:adjustRightInd w:val="0"/>
        <w:spacing w:line="360" w:lineRule="auto"/>
        <w:ind w:right="142"/>
        <w:jc w:val="both"/>
        <w:rPr>
          <w:rFonts w:ascii="Times New Roman" w:hAnsi="Times New Roman" w:cs="Times New Roman"/>
        </w:rPr>
      </w:pPr>
    </w:p>
    <w:p w14:paraId="6FC6F949" w14:textId="3F56529E" w:rsidR="002A35F0" w:rsidRDefault="002A35F0" w:rsidP="00840446">
      <w:pPr>
        <w:autoSpaceDE w:val="0"/>
        <w:autoSpaceDN w:val="0"/>
        <w:adjustRightInd w:val="0"/>
        <w:spacing w:line="360" w:lineRule="auto"/>
        <w:ind w:right="142"/>
        <w:jc w:val="both"/>
        <w:rPr>
          <w:rFonts w:ascii="Times New Roman" w:hAnsi="Times New Roman" w:cs="Times New Roman"/>
        </w:rPr>
      </w:pPr>
    </w:p>
    <w:p w14:paraId="6DAC3CDB" w14:textId="77777777" w:rsidR="002A35F0" w:rsidRDefault="002A35F0" w:rsidP="00840446">
      <w:pPr>
        <w:autoSpaceDE w:val="0"/>
        <w:autoSpaceDN w:val="0"/>
        <w:adjustRightInd w:val="0"/>
        <w:spacing w:line="360" w:lineRule="auto"/>
        <w:ind w:right="142"/>
        <w:jc w:val="both"/>
        <w:rPr>
          <w:rFonts w:ascii="Times New Roman" w:hAnsi="Times New Roman" w:cs="Times New Roman"/>
        </w:rPr>
      </w:pPr>
    </w:p>
    <w:p w14:paraId="5D90647B" w14:textId="30364822" w:rsidR="003E2119" w:rsidRDefault="003E2119" w:rsidP="003E2119">
      <w:pPr>
        <w:pStyle w:val="Textoindependiente"/>
        <w:ind w:right="142"/>
        <w:jc w:val="center"/>
        <w:rPr>
          <w:rFonts w:ascii="Times New Roman" w:hAnsi="Times New Roman"/>
          <w:b/>
          <w:szCs w:val="24"/>
        </w:rPr>
      </w:pPr>
      <w:r w:rsidRPr="00127C07">
        <w:rPr>
          <w:rFonts w:ascii="Times New Roman" w:hAnsi="Times New Roman"/>
          <w:b/>
          <w:szCs w:val="24"/>
        </w:rPr>
        <w:lastRenderedPageBreak/>
        <w:t>Gráfica 7. Distribución de los Miembros del SNI y de los programas inscritos en el PNPC</w:t>
      </w:r>
    </w:p>
    <w:p w14:paraId="2D7A0A4F" w14:textId="3DEA36E4" w:rsidR="003E2119" w:rsidRDefault="003E2119" w:rsidP="003E2119">
      <w:pPr>
        <w:pStyle w:val="Textoindependiente"/>
        <w:ind w:right="142"/>
        <w:jc w:val="center"/>
        <w:rPr>
          <w:rFonts w:ascii="Times New Roman" w:hAnsi="Times New Roman"/>
          <w:b/>
          <w:szCs w:val="24"/>
        </w:rPr>
      </w:pPr>
      <w:r>
        <w:rPr>
          <w:rFonts w:ascii="Times New Roman" w:hAnsi="Times New Roman"/>
          <w:b/>
          <w:noProof/>
          <w:szCs w:val="24"/>
        </w:rPr>
        <mc:AlternateContent>
          <mc:Choice Requires="wpg">
            <w:drawing>
              <wp:anchor distT="0" distB="0" distL="114300" distR="114300" simplePos="0" relativeHeight="251667456" behindDoc="0" locked="0" layoutInCell="1" allowOverlap="1" wp14:anchorId="5D489986" wp14:editId="31048384">
                <wp:simplePos x="0" y="0"/>
                <wp:positionH relativeFrom="margin">
                  <wp:align>center</wp:align>
                </wp:positionH>
                <wp:positionV relativeFrom="paragraph">
                  <wp:posOffset>67310</wp:posOffset>
                </wp:positionV>
                <wp:extent cx="5399405" cy="4846320"/>
                <wp:effectExtent l="0" t="0" r="0" b="0"/>
                <wp:wrapTight wrapText="bothSides">
                  <wp:wrapPolygon edited="0">
                    <wp:start x="0" y="0"/>
                    <wp:lineTo x="0" y="21481"/>
                    <wp:lineTo x="12422" y="21481"/>
                    <wp:lineTo x="12422" y="20462"/>
                    <wp:lineTo x="18976" y="19104"/>
                    <wp:lineTo x="19205" y="19019"/>
                    <wp:lineTo x="20576" y="17830"/>
                    <wp:lineTo x="20652" y="17660"/>
                    <wp:lineTo x="20957" y="16302"/>
                    <wp:lineTo x="20881" y="14858"/>
                    <wp:lineTo x="19890" y="13840"/>
                    <wp:lineTo x="19586" y="13415"/>
                    <wp:lineTo x="17833" y="13075"/>
                    <wp:lineTo x="12270" y="12226"/>
                    <wp:lineTo x="17680" y="12226"/>
                    <wp:lineTo x="17680" y="11717"/>
                    <wp:lineTo x="12346" y="10868"/>
                    <wp:lineTo x="15928" y="10868"/>
                    <wp:lineTo x="20119" y="10104"/>
                    <wp:lineTo x="20119" y="9509"/>
                    <wp:lineTo x="20805" y="8321"/>
                    <wp:lineTo x="20957" y="6708"/>
                    <wp:lineTo x="20500" y="5774"/>
                    <wp:lineTo x="20348" y="4755"/>
                    <wp:lineTo x="18138" y="4415"/>
                    <wp:lineTo x="12422" y="4075"/>
                    <wp:lineTo x="17299" y="3226"/>
                    <wp:lineTo x="17299" y="2802"/>
                    <wp:lineTo x="12422" y="2717"/>
                    <wp:lineTo x="12422" y="0"/>
                    <wp:lineTo x="0" y="0"/>
                  </wp:wrapPolygon>
                </wp:wrapTight>
                <wp:docPr id="16" name="Grupo 16"/>
                <wp:cNvGraphicFramePr/>
                <a:graphic xmlns:a="http://schemas.openxmlformats.org/drawingml/2006/main">
                  <a:graphicData uri="http://schemas.microsoft.com/office/word/2010/wordprocessingGroup">
                    <wpg:wgp>
                      <wpg:cNvGrpSpPr/>
                      <wpg:grpSpPr>
                        <a:xfrm>
                          <a:off x="0" y="0"/>
                          <a:ext cx="5399405" cy="4846320"/>
                          <a:chOff x="0" y="0"/>
                          <a:chExt cx="5939790" cy="4968240"/>
                        </a:xfrm>
                      </wpg:grpSpPr>
                      <pic:pic xmlns:pic="http://schemas.openxmlformats.org/drawingml/2006/picture">
                        <pic:nvPicPr>
                          <pic:cNvPr id="7" name="Imagen 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543300" y="571500"/>
                            <a:ext cx="2396490" cy="1905000"/>
                          </a:xfrm>
                          <a:prstGeom prst="rect">
                            <a:avLst/>
                          </a:prstGeom>
                          <a:noFill/>
                        </pic:spPr>
                      </pic:pic>
                      <pic:pic xmlns:pic="http://schemas.openxmlformats.org/drawingml/2006/picture">
                        <pic:nvPicPr>
                          <pic:cNvPr id="4" name="Imagen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285" cy="4968240"/>
                          </a:xfrm>
                          <a:prstGeom prst="rect">
                            <a:avLst/>
                          </a:prstGeom>
                          <a:noFill/>
                          <a:ln>
                            <a:noFill/>
                          </a:ln>
                        </pic:spPr>
                      </pic:pic>
                      <pic:pic xmlns:pic="http://schemas.openxmlformats.org/drawingml/2006/picture">
                        <pic:nvPicPr>
                          <pic:cNvPr id="13" name="Imagen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512820" y="2651760"/>
                            <a:ext cx="2407920" cy="185166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7F5747" id="Grupo 16" o:spid="_x0000_s1026" style="position:absolute;margin-left:0;margin-top:5.3pt;width:425.15pt;height:381.6pt;z-index:251667456;mso-position-horizontal:center;mso-position-horizontal-relative:margin;mso-width-relative:margin;mso-height-relative:margin" coordsize="59397,4968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5433;top:5715;width:2396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">
                  <v:imagedata r:id="rId18" o:title=""/>
                </v:shape>
                <v:shape id="Imagen 4" o:spid="_x0000_s1028" type="#_x0000_t75" style="position:absolute;width:34232;height:4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">
                  <v:imagedata r:id="rId19" o:title=""/>
                </v:shape>
                <v:shape id="Imagen 13" o:spid="_x0000_s1029" type="#_x0000_t75" style="position:absolute;left:35128;top:26517;width:24079;height:1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">
                  <v:imagedata r:id="rId20" o:title=""/>
                </v:shape>
                <w10:wrap type="tight" anchorx="margin"/>
              </v:group>
            </w:pict>
          </mc:Fallback>
        </mc:AlternateContent>
      </w:r>
    </w:p>
    <w:p w14:paraId="398C7C7C" w14:textId="77777777" w:rsidR="003E2119" w:rsidRDefault="003E2119" w:rsidP="00840446">
      <w:pPr>
        <w:shd w:val="clear" w:color="auto" w:fill="FFFFFF"/>
        <w:spacing w:line="360" w:lineRule="auto"/>
        <w:ind w:right="142"/>
        <w:jc w:val="both"/>
        <w:rPr>
          <w:rFonts w:ascii="Times New Roman" w:hAnsi="Times New Roman" w:cs="Times New Roman"/>
          <w:b/>
        </w:rPr>
      </w:pPr>
    </w:p>
    <w:p w14:paraId="6C40C833" w14:textId="77777777" w:rsidR="003E2119" w:rsidRDefault="003E2119" w:rsidP="00840446">
      <w:pPr>
        <w:shd w:val="clear" w:color="auto" w:fill="FFFFFF"/>
        <w:spacing w:line="360" w:lineRule="auto"/>
        <w:ind w:right="142"/>
        <w:jc w:val="both"/>
        <w:rPr>
          <w:rFonts w:ascii="Times New Roman" w:hAnsi="Times New Roman" w:cs="Times New Roman"/>
          <w:b/>
        </w:rPr>
      </w:pPr>
    </w:p>
    <w:p w14:paraId="0B8E3ECE" w14:textId="77777777" w:rsidR="003E2119" w:rsidRDefault="003E2119" w:rsidP="00840446">
      <w:pPr>
        <w:shd w:val="clear" w:color="auto" w:fill="FFFFFF"/>
        <w:spacing w:line="360" w:lineRule="auto"/>
        <w:ind w:right="142"/>
        <w:jc w:val="both"/>
        <w:rPr>
          <w:rFonts w:ascii="Times New Roman" w:hAnsi="Times New Roman" w:cs="Times New Roman"/>
          <w:b/>
        </w:rPr>
      </w:pPr>
    </w:p>
    <w:p w14:paraId="4C664BB4" w14:textId="77777777" w:rsidR="003E2119" w:rsidRDefault="003E2119" w:rsidP="00840446">
      <w:pPr>
        <w:shd w:val="clear" w:color="auto" w:fill="FFFFFF"/>
        <w:spacing w:line="360" w:lineRule="auto"/>
        <w:ind w:right="142"/>
        <w:jc w:val="both"/>
        <w:rPr>
          <w:rFonts w:ascii="Times New Roman" w:hAnsi="Times New Roman" w:cs="Times New Roman"/>
          <w:b/>
        </w:rPr>
      </w:pPr>
    </w:p>
    <w:p w14:paraId="5BA88F69" w14:textId="77777777" w:rsidR="003E2119" w:rsidRDefault="003E2119" w:rsidP="00840446">
      <w:pPr>
        <w:shd w:val="clear" w:color="auto" w:fill="FFFFFF"/>
        <w:spacing w:line="360" w:lineRule="auto"/>
        <w:ind w:right="142"/>
        <w:jc w:val="both"/>
        <w:rPr>
          <w:rFonts w:ascii="Times New Roman" w:hAnsi="Times New Roman" w:cs="Times New Roman"/>
          <w:b/>
        </w:rPr>
      </w:pPr>
    </w:p>
    <w:p w14:paraId="4E9226B7" w14:textId="77777777" w:rsidR="003E2119" w:rsidRDefault="003E2119" w:rsidP="00840446">
      <w:pPr>
        <w:shd w:val="clear" w:color="auto" w:fill="FFFFFF"/>
        <w:spacing w:line="360" w:lineRule="auto"/>
        <w:ind w:right="142"/>
        <w:jc w:val="both"/>
        <w:rPr>
          <w:rFonts w:ascii="Times New Roman" w:hAnsi="Times New Roman" w:cs="Times New Roman"/>
          <w:b/>
        </w:rPr>
      </w:pPr>
    </w:p>
    <w:p w14:paraId="65A14BCD" w14:textId="77777777" w:rsidR="003E2119" w:rsidRDefault="003E2119" w:rsidP="00840446">
      <w:pPr>
        <w:shd w:val="clear" w:color="auto" w:fill="FFFFFF"/>
        <w:spacing w:line="360" w:lineRule="auto"/>
        <w:ind w:right="142"/>
        <w:jc w:val="both"/>
        <w:rPr>
          <w:rFonts w:ascii="Times New Roman" w:hAnsi="Times New Roman" w:cs="Times New Roman"/>
          <w:b/>
        </w:rPr>
      </w:pPr>
    </w:p>
    <w:p w14:paraId="4A675006" w14:textId="77777777" w:rsidR="003E2119" w:rsidRDefault="003E2119" w:rsidP="00840446">
      <w:pPr>
        <w:shd w:val="clear" w:color="auto" w:fill="FFFFFF"/>
        <w:spacing w:line="360" w:lineRule="auto"/>
        <w:ind w:right="142"/>
        <w:jc w:val="both"/>
        <w:rPr>
          <w:rFonts w:ascii="Times New Roman" w:hAnsi="Times New Roman" w:cs="Times New Roman"/>
          <w:b/>
        </w:rPr>
      </w:pPr>
    </w:p>
    <w:p w14:paraId="58E2B6B2" w14:textId="77777777" w:rsidR="003E2119" w:rsidRDefault="003E2119" w:rsidP="00840446">
      <w:pPr>
        <w:shd w:val="clear" w:color="auto" w:fill="FFFFFF"/>
        <w:spacing w:line="360" w:lineRule="auto"/>
        <w:ind w:right="142"/>
        <w:jc w:val="both"/>
        <w:rPr>
          <w:rFonts w:ascii="Times New Roman" w:hAnsi="Times New Roman" w:cs="Times New Roman"/>
          <w:b/>
        </w:rPr>
      </w:pPr>
    </w:p>
    <w:p w14:paraId="4E3F922F" w14:textId="77777777" w:rsidR="003E2119" w:rsidRDefault="003E2119" w:rsidP="00840446">
      <w:pPr>
        <w:shd w:val="clear" w:color="auto" w:fill="FFFFFF"/>
        <w:spacing w:line="360" w:lineRule="auto"/>
        <w:ind w:right="142"/>
        <w:jc w:val="both"/>
        <w:rPr>
          <w:rFonts w:ascii="Times New Roman" w:hAnsi="Times New Roman" w:cs="Times New Roman"/>
          <w:b/>
        </w:rPr>
      </w:pPr>
    </w:p>
    <w:p w14:paraId="34ACF962" w14:textId="77777777" w:rsidR="003E2119" w:rsidRDefault="003E2119" w:rsidP="00840446">
      <w:pPr>
        <w:shd w:val="clear" w:color="auto" w:fill="FFFFFF"/>
        <w:spacing w:line="360" w:lineRule="auto"/>
        <w:ind w:right="142"/>
        <w:jc w:val="both"/>
        <w:rPr>
          <w:rFonts w:ascii="Times New Roman" w:hAnsi="Times New Roman" w:cs="Times New Roman"/>
          <w:b/>
        </w:rPr>
      </w:pPr>
    </w:p>
    <w:p w14:paraId="610D873D" w14:textId="77777777" w:rsidR="003E2119" w:rsidRDefault="003E2119" w:rsidP="00840446">
      <w:pPr>
        <w:shd w:val="clear" w:color="auto" w:fill="FFFFFF"/>
        <w:spacing w:line="360" w:lineRule="auto"/>
        <w:ind w:right="142"/>
        <w:jc w:val="both"/>
        <w:rPr>
          <w:rFonts w:ascii="Times New Roman" w:hAnsi="Times New Roman" w:cs="Times New Roman"/>
          <w:b/>
        </w:rPr>
      </w:pPr>
    </w:p>
    <w:p w14:paraId="2174FABD" w14:textId="77777777" w:rsidR="003E2119" w:rsidRDefault="003E2119" w:rsidP="00840446">
      <w:pPr>
        <w:shd w:val="clear" w:color="auto" w:fill="FFFFFF"/>
        <w:spacing w:line="360" w:lineRule="auto"/>
        <w:ind w:right="142"/>
        <w:jc w:val="both"/>
        <w:rPr>
          <w:rFonts w:ascii="Times New Roman" w:hAnsi="Times New Roman" w:cs="Times New Roman"/>
          <w:b/>
        </w:rPr>
      </w:pPr>
    </w:p>
    <w:p w14:paraId="3BCB1466" w14:textId="77777777" w:rsidR="003E2119" w:rsidRDefault="003E2119" w:rsidP="00840446">
      <w:pPr>
        <w:shd w:val="clear" w:color="auto" w:fill="FFFFFF"/>
        <w:spacing w:line="360" w:lineRule="auto"/>
        <w:ind w:right="142"/>
        <w:jc w:val="both"/>
        <w:rPr>
          <w:rFonts w:ascii="Times New Roman" w:hAnsi="Times New Roman" w:cs="Times New Roman"/>
          <w:b/>
        </w:rPr>
      </w:pPr>
    </w:p>
    <w:p w14:paraId="6C8ABDCB" w14:textId="77777777" w:rsidR="003E2119" w:rsidRDefault="003E2119" w:rsidP="00840446">
      <w:pPr>
        <w:shd w:val="clear" w:color="auto" w:fill="FFFFFF"/>
        <w:spacing w:line="360" w:lineRule="auto"/>
        <w:ind w:right="142"/>
        <w:jc w:val="both"/>
        <w:rPr>
          <w:rFonts w:ascii="Times New Roman" w:hAnsi="Times New Roman" w:cs="Times New Roman"/>
          <w:b/>
        </w:rPr>
      </w:pPr>
    </w:p>
    <w:p w14:paraId="75F42F91" w14:textId="77777777" w:rsidR="003E2119" w:rsidRDefault="003E2119" w:rsidP="003E2119">
      <w:pPr>
        <w:pStyle w:val="Descripcin"/>
        <w:ind w:right="142"/>
        <w:rPr>
          <w:rFonts w:ascii="Times New Roman" w:hAnsi="Times New Roman" w:cs="Times New Roman"/>
          <w:b w:val="0"/>
          <w:color w:val="000000" w:themeColor="text1"/>
          <w:lang w:eastAsia="es-MX"/>
        </w:rPr>
      </w:pPr>
    </w:p>
    <w:p w14:paraId="05BA07AC" w14:textId="77777777" w:rsidR="00967643" w:rsidRDefault="003E2119" w:rsidP="003E2119">
      <w:pPr>
        <w:pStyle w:val="Descripcin"/>
        <w:ind w:right="142"/>
        <w:rPr>
          <w:rFonts w:ascii="Times New Roman" w:hAnsi="Times New Roman" w:cs="Times New Roman"/>
          <w:b w:val="0"/>
          <w:color w:val="000000" w:themeColor="text1"/>
          <w:lang w:eastAsia="es-MX"/>
        </w:rPr>
      </w:pPr>
      <w:r w:rsidRPr="00127C07">
        <w:rPr>
          <w:rFonts w:ascii="Times New Roman" w:hAnsi="Times New Roman" w:cs="Times New Roman"/>
          <w:b w:val="0"/>
          <w:color w:val="000000" w:themeColor="text1"/>
          <w:lang w:eastAsia="es-MX"/>
        </w:rPr>
        <w:t xml:space="preserve">     </w:t>
      </w:r>
      <w:r>
        <w:rPr>
          <w:rFonts w:ascii="Times New Roman" w:hAnsi="Times New Roman" w:cs="Times New Roman"/>
          <w:b w:val="0"/>
          <w:color w:val="000000" w:themeColor="text1"/>
          <w:lang w:eastAsia="es-MX"/>
        </w:rPr>
        <w:t xml:space="preserve">  </w:t>
      </w:r>
      <w:r w:rsidRPr="00127C07">
        <w:rPr>
          <w:rFonts w:ascii="Times New Roman" w:hAnsi="Times New Roman" w:cs="Times New Roman"/>
          <w:b w:val="0"/>
          <w:color w:val="000000" w:themeColor="text1"/>
          <w:lang w:eastAsia="es-MX"/>
        </w:rPr>
        <w:t xml:space="preserve"> </w:t>
      </w:r>
    </w:p>
    <w:p w14:paraId="1ACD39EA" w14:textId="2A99DB42" w:rsidR="00031AF2" w:rsidRDefault="00031AF2" w:rsidP="003E2119">
      <w:pPr>
        <w:pStyle w:val="Descripcin"/>
        <w:ind w:right="142"/>
        <w:rPr>
          <w:rFonts w:ascii="Times New Roman" w:hAnsi="Times New Roman" w:cs="Times New Roman"/>
          <w:b w:val="0"/>
          <w:color w:val="000000" w:themeColor="text1"/>
          <w:lang w:eastAsia="es-MX"/>
        </w:rPr>
      </w:pPr>
      <w:r>
        <w:rPr>
          <w:rFonts w:ascii="Times New Roman" w:hAnsi="Times New Roman" w:cs="Times New Roman"/>
          <w:b w:val="0"/>
          <w:color w:val="000000" w:themeColor="text1"/>
          <w:lang w:eastAsia="es-MX"/>
        </w:rPr>
        <w:t xml:space="preserve"> </w:t>
      </w:r>
    </w:p>
    <w:p w14:paraId="0E28CB5D" w14:textId="20609B67" w:rsidR="003E2119" w:rsidRPr="00127C07" w:rsidRDefault="00031AF2" w:rsidP="003E2119">
      <w:pPr>
        <w:pStyle w:val="Descripcin"/>
        <w:ind w:right="142"/>
        <w:rPr>
          <w:rFonts w:ascii="Times New Roman" w:hAnsi="Times New Roman" w:cs="Times New Roman"/>
          <w:b w:val="0"/>
          <w:color w:val="000000" w:themeColor="text1"/>
          <w:lang w:eastAsia="es-MX"/>
        </w:rPr>
      </w:pPr>
      <w:r>
        <w:rPr>
          <w:rFonts w:ascii="Times New Roman" w:hAnsi="Times New Roman" w:cs="Times New Roman"/>
          <w:b w:val="0"/>
          <w:color w:val="000000" w:themeColor="text1"/>
          <w:lang w:eastAsia="es-MX"/>
        </w:rPr>
        <w:t xml:space="preserve">      </w:t>
      </w:r>
      <w:r w:rsidR="00967643">
        <w:rPr>
          <w:rFonts w:ascii="Times New Roman" w:hAnsi="Times New Roman" w:cs="Times New Roman"/>
          <w:b w:val="0"/>
          <w:color w:val="000000" w:themeColor="text1"/>
          <w:lang w:eastAsia="es-MX"/>
        </w:rPr>
        <w:t xml:space="preserve"> </w:t>
      </w:r>
      <w:r>
        <w:rPr>
          <w:rFonts w:ascii="Times New Roman" w:hAnsi="Times New Roman" w:cs="Times New Roman"/>
          <w:b w:val="0"/>
          <w:color w:val="000000" w:themeColor="text1"/>
          <w:lang w:eastAsia="es-MX"/>
        </w:rPr>
        <w:t xml:space="preserve">         </w:t>
      </w:r>
      <w:r w:rsidR="003E2119" w:rsidRPr="00127C07">
        <w:rPr>
          <w:rFonts w:ascii="Times New Roman" w:hAnsi="Times New Roman" w:cs="Times New Roman"/>
          <w:b w:val="0"/>
          <w:color w:val="000000" w:themeColor="text1"/>
          <w:lang w:eastAsia="es-MX"/>
        </w:rPr>
        <w:t xml:space="preserve">Fuente: Elaboración Propia </w:t>
      </w:r>
    </w:p>
    <w:p w14:paraId="6904FC57" w14:textId="77777777" w:rsidR="003E2119" w:rsidRDefault="003E2119" w:rsidP="00840446">
      <w:pPr>
        <w:shd w:val="clear" w:color="auto" w:fill="FFFFFF"/>
        <w:spacing w:line="360" w:lineRule="auto"/>
        <w:ind w:right="142"/>
        <w:jc w:val="both"/>
        <w:rPr>
          <w:rFonts w:ascii="Times New Roman" w:hAnsi="Times New Roman" w:cs="Times New Roman"/>
          <w:b/>
        </w:rPr>
      </w:pPr>
    </w:p>
    <w:p w14:paraId="4B9B02B0" w14:textId="611D4AD1" w:rsidR="00840446" w:rsidRPr="004A2115" w:rsidRDefault="00840446" w:rsidP="004A2115">
      <w:pPr>
        <w:pStyle w:val="Ttulo3"/>
        <w:rPr>
          <w:rFonts w:ascii="Times New Roman" w:hAnsi="Times New Roman"/>
          <w:color w:val="auto"/>
        </w:rPr>
      </w:pPr>
      <w:bookmarkStart w:id="12" w:name="_Toc34225571"/>
      <w:r w:rsidRPr="004A2115">
        <w:rPr>
          <w:rFonts w:ascii="Times New Roman" w:hAnsi="Times New Roman"/>
          <w:color w:val="auto"/>
        </w:rPr>
        <w:t>II.</w:t>
      </w:r>
      <w:r w:rsidR="004A2115" w:rsidRPr="004A2115">
        <w:rPr>
          <w:rFonts w:ascii="Times New Roman" w:hAnsi="Times New Roman"/>
          <w:color w:val="auto"/>
        </w:rPr>
        <w:t>3</w:t>
      </w:r>
      <w:r w:rsidRPr="004A2115">
        <w:rPr>
          <w:rFonts w:ascii="Times New Roman" w:hAnsi="Times New Roman"/>
          <w:color w:val="auto"/>
        </w:rPr>
        <w:t>.1.2 S</w:t>
      </w:r>
      <w:r w:rsidR="004A2115" w:rsidRPr="004A2115">
        <w:rPr>
          <w:rFonts w:ascii="Times New Roman" w:hAnsi="Times New Roman"/>
          <w:color w:val="auto"/>
        </w:rPr>
        <w:t>istema</w:t>
      </w:r>
      <w:r w:rsidRPr="004A2115">
        <w:rPr>
          <w:rFonts w:ascii="Times New Roman" w:hAnsi="Times New Roman"/>
          <w:color w:val="auto"/>
        </w:rPr>
        <w:t xml:space="preserve"> </w:t>
      </w:r>
      <w:r w:rsidR="004A2115" w:rsidRPr="004A2115">
        <w:rPr>
          <w:rFonts w:ascii="Times New Roman" w:hAnsi="Times New Roman"/>
          <w:color w:val="auto"/>
        </w:rPr>
        <w:t>de</w:t>
      </w:r>
      <w:r w:rsidRPr="004A2115">
        <w:rPr>
          <w:rFonts w:ascii="Times New Roman" w:hAnsi="Times New Roman"/>
          <w:color w:val="auto"/>
        </w:rPr>
        <w:t xml:space="preserve"> </w:t>
      </w:r>
      <w:r w:rsidR="004A2115" w:rsidRPr="004A2115">
        <w:rPr>
          <w:rFonts w:ascii="Times New Roman" w:hAnsi="Times New Roman"/>
          <w:color w:val="auto"/>
        </w:rPr>
        <w:t>evaluación rígido</w:t>
      </w:r>
      <w:bookmarkEnd w:id="12"/>
    </w:p>
    <w:p w14:paraId="14C2F979" w14:textId="77777777" w:rsidR="00840446" w:rsidRPr="007D117D" w:rsidRDefault="00840446" w:rsidP="00840446">
      <w:pPr>
        <w:pStyle w:val="Continuarlista"/>
        <w:spacing w:after="0"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Con el objeto de contribuir a la consolidación de la investigación científica en el país, en 1984 se creó el Sistema Nacional de Investigadores como un programa para apoyar económicamente, a los</w:t>
      </w:r>
      <w:r>
        <w:rPr>
          <w:rFonts w:ascii="Times New Roman" w:hAnsi="Times New Roman" w:cs="Times New Roman"/>
        </w:rPr>
        <w:t xml:space="preserve"> </w:t>
      </w:r>
      <w:r w:rsidRPr="007D117D">
        <w:rPr>
          <w:rFonts w:ascii="Times New Roman" w:hAnsi="Times New Roman" w:cs="Times New Roman"/>
          <w:sz w:val="24"/>
          <w:szCs w:val="24"/>
        </w:rPr>
        <w:t xml:space="preserve">investigadores de tiempo completo de las instituciones públicas (este requisito se ha modificado en el Reglamento del SNI en varias ocasiones a lo largo del tiempo). </w:t>
      </w:r>
    </w:p>
    <w:p w14:paraId="16E96124"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p>
    <w:p w14:paraId="12404ED0" w14:textId="77777777" w:rsidR="00840446" w:rsidRPr="007D117D" w:rsidRDefault="00840446" w:rsidP="00840446">
      <w:pPr>
        <w:pStyle w:val="Textoindependiente"/>
        <w:ind w:right="142"/>
        <w:rPr>
          <w:rFonts w:ascii="Times New Roman" w:hAnsi="Times New Roman"/>
          <w:szCs w:val="24"/>
        </w:rPr>
      </w:pPr>
      <w:r w:rsidRPr="007D117D">
        <w:rPr>
          <w:rFonts w:ascii="Times New Roman" w:hAnsi="Times New Roman"/>
          <w:szCs w:val="24"/>
        </w:rPr>
        <w:lastRenderedPageBreak/>
        <w:t>Dicho esquema estaba basado en la evaluación, por comités de pares, del desempeño académico. En 1984 el SNI inició con tres comisiones: Ciencias Físico – Matemáticas e Ingeniería; Ciencias Biológicas, Biomédica, Agropecuarias y Químicas; y Ciencias Sociales y Humanidades; cada comisión estaba</w:t>
      </w:r>
      <w:r>
        <w:rPr>
          <w:rFonts w:ascii="Times New Roman" w:hAnsi="Times New Roman"/>
          <w:szCs w:val="24"/>
        </w:rPr>
        <w:t xml:space="preserve"> </w:t>
      </w:r>
      <w:r w:rsidRPr="007D117D">
        <w:rPr>
          <w:rFonts w:ascii="Times New Roman" w:hAnsi="Times New Roman"/>
          <w:szCs w:val="24"/>
        </w:rPr>
        <w:t>integrada por 9 evaluadores. En 1986 se separó el área I, conformándose una cuarta comisión, la de</w:t>
      </w:r>
      <w:r>
        <w:rPr>
          <w:rFonts w:ascii="Times New Roman" w:hAnsi="Times New Roman"/>
          <w:szCs w:val="24"/>
        </w:rPr>
        <w:t xml:space="preserve"> </w:t>
      </w:r>
      <w:r w:rsidRPr="007D117D">
        <w:rPr>
          <w:rFonts w:ascii="Times New Roman" w:hAnsi="Times New Roman"/>
          <w:szCs w:val="24"/>
        </w:rPr>
        <w:t>Ingeniería y Tecnología; también se abrió la posibilidad de ingreso al SNI a los investigadores de universidades particulares. En 1995 ya eran 12 los miembros de cada comisión dictaminadora. En 1999 se separó el área II quedando únicamente formada por las disciplinas de Biología y Química y se crearon las áreas de Medicina y Ciencias de la Salud y de Biotecnología y Ciencias Agropecuarias. En 2003 se</w:t>
      </w:r>
      <w:r>
        <w:rPr>
          <w:rFonts w:ascii="Times New Roman" w:hAnsi="Times New Roman"/>
          <w:szCs w:val="24"/>
        </w:rPr>
        <w:t xml:space="preserve"> </w:t>
      </w:r>
      <w:r w:rsidRPr="007D117D">
        <w:rPr>
          <w:rFonts w:ascii="Times New Roman" w:hAnsi="Times New Roman"/>
          <w:szCs w:val="24"/>
        </w:rPr>
        <w:t>abrió la posibilidad de que mexicanos que estuvieran realizando una estancia posdoctoral en el extranjero participaran en la convocatoria del SNI. A partir de 2006, las comisiones dictaminadoras están formadas por 14 personas. En 2008, se amplió la posibilidad de</w:t>
      </w:r>
      <w:r>
        <w:rPr>
          <w:rFonts w:ascii="Times New Roman" w:hAnsi="Times New Roman"/>
          <w:szCs w:val="24"/>
        </w:rPr>
        <w:t xml:space="preserve"> </w:t>
      </w:r>
      <w:r w:rsidRPr="007D117D">
        <w:rPr>
          <w:rFonts w:ascii="Times New Roman" w:hAnsi="Times New Roman"/>
          <w:szCs w:val="24"/>
        </w:rPr>
        <w:t>ingresar a cualquier mexicano que realizara</w:t>
      </w:r>
      <w:r>
        <w:rPr>
          <w:rFonts w:ascii="Times New Roman" w:hAnsi="Times New Roman"/>
        </w:rPr>
        <w:t xml:space="preserve"> </w:t>
      </w:r>
      <w:r w:rsidRPr="007D117D">
        <w:rPr>
          <w:rFonts w:ascii="Times New Roman" w:hAnsi="Times New Roman"/>
          <w:szCs w:val="24"/>
        </w:rPr>
        <w:t>actividades de investigación de tiempo completo en el extranjero.</w:t>
      </w:r>
    </w:p>
    <w:p w14:paraId="335CEE5A" w14:textId="77777777" w:rsidR="00840446" w:rsidRPr="007D117D" w:rsidRDefault="00840446" w:rsidP="00840446">
      <w:pPr>
        <w:pStyle w:val="Continuarlista"/>
        <w:spacing w:line="360" w:lineRule="auto"/>
        <w:ind w:left="0" w:right="142"/>
        <w:jc w:val="both"/>
        <w:rPr>
          <w:rFonts w:ascii="Times New Roman" w:hAnsi="Times New Roman" w:cs="Times New Roman"/>
          <w:sz w:val="24"/>
          <w:szCs w:val="24"/>
        </w:rPr>
      </w:pPr>
    </w:p>
    <w:p w14:paraId="0F30C1BF" w14:textId="6CECB5C3" w:rsidR="00840446" w:rsidRPr="007D117D" w:rsidRDefault="00840446" w:rsidP="00840446">
      <w:pPr>
        <w:pStyle w:val="Continuarlista"/>
        <w:spacing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 xml:space="preserve">Estas modificaciones se hicieron básicamente en respuesta a dos situaciones: la cada vez mayor especialización de la investigación y el aumento en el número de solicitudes de ingreso. En 1984 se esperaban alrededor de 1,500 solicitudes y se recibieron 3,148 y para 1985 se redujeron a 1,569; en 1990 fueron 4,217; en 1995, 3,021; en el año 2000 fueron 2,890; en 2005, 6,140; en 2010, 8,028; y en 2015 se recibieron 10,765. Esta historia de solicitudes recibidas con tendencia a </w:t>
      </w:r>
      <w:r w:rsidR="00127C07" w:rsidRPr="007D117D">
        <w:rPr>
          <w:rFonts w:ascii="Times New Roman" w:hAnsi="Times New Roman" w:cs="Times New Roman"/>
          <w:sz w:val="24"/>
          <w:szCs w:val="24"/>
        </w:rPr>
        <w:t>crecer</w:t>
      </w:r>
      <w:r w:rsidRPr="007D117D">
        <w:rPr>
          <w:rFonts w:ascii="Times New Roman" w:hAnsi="Times New Roman" w:cs="Times New Roman"/>
          <w:sz w:val="24"/>
          <w:szCs w:val="24"/>
        </w:rPr>
        <w:t xml:space="preserve"> muestra altibajos debidos a las modificaciones hechas a su Reglamento y a los requerimientos específicos de las convocatorias.</w:t>
      </w:r>
    </w:p>
    <w:p w14:paraId="5C858810" w14:textId="77777777" w:rsidR="00840446" w:rsidRPr="007D117D" w:rsidRDefault="00840446" w:rsidP="00840446">
      <w:pPr>
        <w:pStyle w:val="Continuarlista"/>
        <w:spacing w:line="360" w:lineRule="auto"/>
        <w:ind w:left="0" w:right="142"/>
        <w:jc w:val="both"/>
        <w:rPr>
          <w:rFonts w:ascii="Times New Roman" w:hAnsi="Times New Roman" w:cs="Times New Roman"/>
          <w:sz w:val="24"/>
          <w:szCs w:val="24"/>
        </w:rPr>
      </w:pPr>
    </w:p>
    <w:p w14:paraId="09C1B930" w14:textId="77777777" w:rsidR="00840446" w:rsidRPr="007D117D" w:rsidRDefault="00840446" w:rsidP="00840446">
      <w:pPr>
        <w:pStyle w:val="Continuarlista"/>
        <w:spacing w:after="0" w:line="360" w:lineRule="auto"/>
        <w:ind w:left="0" w:right="142"/>
        <w:jc w:val="both"/>
        <w:rPr>
          <w:rFonts w:ascii="Times New Roman" w:hAnsi="Times New Roman" w:cs="Times New Roman"/>
          <w:sz w:val="24"/>
          <w:szCs w:val="24"/>
        </w:rPr>
      </w:pPr>
      <w:r w:rsidRPr="007D117D">
        <w:rPr>
          <w:rFonts w:ascii="Times New Roman" w:hAnsi="Times New Roman" w:cs="Times New Roman"/>
          <w:sz w:val="24"/>
          <w:szCs w:val="24"/>
        </w:rPr>
        <w:t>Desde sus inicios el SNI ha tratado de asegurar que no se pierdan de vista las bases académicas de la evaluación, siempre basada en el desempeño académico de los investigadores.</w:t>
      </w:r>
      <w:r>
        <w:rPr>
          <w:rFonts w:ascii="Times New Roman" w:hAnsi="Times New Roman" w:cs="Times New Roman"/>
          <w:sz w:val="24"/>
          <w:szCs w:val="24"/>
        </w:rPr>
        <w:t xml:space="preserve"> En un principio esto se juzgab</w:t>
      </w:r>
      <w:r w:rsidRPr="007D117D">
        <w:rPr>
          <w:rFonts w:ascii="Times New Roman" w:hAnsi="Times New Roman" w:cs="Times New Roman"/>
          <w:sz w:val="24"/>
          <w:szCs w:val="24"/>
        </w:rPr>
        <w:t>a a través de la cantidad y calidad de los artículos publicados en revistas y en el número de citas a los mismos. Este patrón de evaluación correspondía a las ciencias duras, pero era inadecuado para las sociales y las humanidades. Posteriormente se reconoció la especificidad de cada campo y se crearon los criterios específicos propuestos por cada área, pero hasta el momento</w:t>
      </w:r>
      <w:r>
        <w:rPr>
          <w:rFonts w:ascii="Times New Roman" w:hAnsi="Times New Roman" w:cs="Times New Roman"/>
          <w:sz w:val="24"/>
          <w:szCs w:val="24"/>
        </w:rPr>
        <w:t>,</w:t>
      </w:r>
      <w:r w:rsidRPr="007D117D">
        <w:rPr>
          <w:rFonts w:ascii="Times New Roman" w:hAnsi="Times New Roman" w:cs="Times New Roman"/>
          <w:sz w:val="24"/>
          <w:szCs w:val="24"/>
        </w:rPr>
        <w:t xml:space="preserve"> se inclina a la evaluación de </w:t>
      </w:r>
      <w:r w:rsidRPr="007D117D">
        <w:rPr>
          <w:rFonts w:ascii="Times New Roman" w:hAnsi="Times New Roman" w:cs="Times New Roman"/>
          <w:sz w:val="24"/>
          <w:szCs w:val="24"/>
        </w:rPr>
        <w:lastRenderedPageBreak/>
        <w:t>individuos y resultados científicos publicados; actuando como un desincentivo para emprender proyectos a largo plazo e investigación multidisciplinaria sobre problemas complejos.</w:t>
      </w:r>
    </w:p>
    <w:p w14:paraId="67EA2513" w14:textId="77777777" w:rsidR="00840446" w:rsidRPr="007D117D" w:rsidRDefault="00840446" w:rsidP="00840446">
      <w:pPr>
        <w:pStyle w:val="Continuarlista"/>
        <w:spacing w:after="0" w:line="360" w:lineRule="auto"/>
        <w:ind w:left="0" w:right="142"/>
        <w:jc w:val="both"/>
        <w:rPr>
          <w:rFonts w:ascii="Times New Roman" w:hAnsi="Times New Roman" w:cs="Times New Roman"/>
          <w:sz w:val="24"/>
          <w:szCs w:val="24"/>
        </w:rPr>
      </w:pPr>
    </w:p>
    <w:p w14:paraId="1C9D446A"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r>
        <w:rPr>
          <w:rFonts w:ascii="Times New Roman" w:hAnsi="Times New Roman" w:cs="Times New Roman"/>
          <w:lang w:val="es-MX"/>
        </w:rPr>
        <w:t xml:space="preserve">En un estudio realizado por el Foro Consultivo Científico y Tecnológico en 2014, se encontró </w:t>
      </w:r>
      <w:proofErr w:type="gramStart"/>
      <w:r>
        <w:rPr>
          <w:rFonts w:ascii="Times New Roman" w:hAnsi="Times New Roman" w:cs="Times New Roman"/>
          <w:lang w:val="es-MX"/>
        </w:rPr>
        <w:t>que</w:t>
      </w:r>
      <w:proofErr w:type="gramEnd"/>
      <w:r>
        <w:rPr>
          <w:rFonts w:ascii="Times New Roman" w:hAnsi="Times New Roman" w:cs="Times New Roman"/>
          <w:lang w:val="es-MX"/>
        </w:rPr>
        <w:t xml:space="preserve"> s</w:t>
      </w:r>
      <w:r w:rsidRPr="00FB30AF">
        <w:rPr>
          <w:rFonts w:ascii="Times New Roman" w:hAnsi="Times New Roman" w:cs="Times New Roman"/>
          <w:lang w:val="es-MX"/>
        </w:rPr>
        <w:t xml:space="preserve">i bien la amplia mayoría de investigadores </w:t>
      </w:r>
      <w:r>
        <w:rPr>
          <w:rFonts w:ascii="Times New Roman" w:hAnsi="Times New Roman" w:cs="Times New Roman"/>
          <w:lang w:val="es-MX"/>
        </w:rPr>
        <w:t xml:space="preserve">miembros del SNI </w:t>
      </w:r>
      <w:r w:rsidRPr="00FB30AF">
        <w:rPr>
          <w:rFonts w:ascii="Times New Roman" w:hAnsi="Times New Roman" w:cs="Times New Roman"/>
          <w:lang w:val="es-MX"/>
        </w:rPr>
        <w:t>coincide en aprobar el proceso de evaluación que</w:t>
      </w:r>
      <w:r>
        <w:rPr>
          <w:rFonts w:ascii="Times New Roman" w:hAnsi="Times New Roman" w:cs="Times New Roman"/>
          <w:lang w:val="es-MX"/>
        </w:rPr>
        <w:t xml:space="preserve"> </w:t>
      </w:r>
      <w:r w:rsidRPr="00FB30AF">
        <w:rPr>
          <w:rFonts w:ascii="Times New Roman" w:hAnsi="Times New Roman" w:cs="Times New Roman"/>
          <w:lang w:val="es-MX"/>
        </w:rPr>
        <w:t>realiza el SNI, una cifra menor (63.4%) pero también muy considerable de los consultados coinciden en la necesidad de reformarlo.</w:t>
      </w:r>
    </w:p>
    <w:p w14:paraId="5856494F"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p>
    <w:p w14:paraId="01473B63" w14:textId="77777777" w:rsidR="00840446" w:rsidRPr="00FB30AF" w:rsidRDefault="00840446" w:rsidP="00840446">
      <w:pPr>
        <w:autoSpaceDE w:val="0"/>
        <w:autoSpaceDN w:val="0"/>
        <w:adjustRightInd w:val="0"/>
        <w:spacing w:line="360" w:lineRule="auto"/>
        <w:ind w:right="142"/>
        <w:jc w:val="both"/>
        <w:rPr>
          <w:rFonts w:ascii="Times New Roman" w:hAnsi="Times New Roman" w:cs="Times New Roman"/>
          <w:lang w:val="es-MX"/>
        </w:rPr>
      </w:pPr>
      <w:r>
        <w:rPr>
          <w:rFonts w:ascii="Times New Roman" w:hAnsi="Times New Roman" w:cs="Times New Roman"/>
          <w:lang w:val="es-MX"/>
        </w:rPr>
        <w:t>Est</w:t>
      </w:r>
      <w:r w:rsidRPr="00FB30AF">
        <w:rPr>
          <w:rFonts w:ascii="Times New Roman" w:hAnsi="Times New Roman" w:cs="Times New Roman"/>
          <w:lang w:val="es-MX"/>
        </w:rPr>
        <w:t>a necesidad cobra una mayor importancia relativa entre los investigadores de</w:t>
      </w:r>
      <w:r>
        <w:rPr>
          <w:rFonts w:ascii="Times New Roman" w:hAnsi="Times New Roman" w:cs="Times New Roman"/>
          <w:lang w:val="es-MX"/>
        </w:rPr>
        <w:t xml:space="preserve"> </w:t>
      </w:r>
      <w:r w:rsidRPr="00FB30AF">
        <w:rPr>
          <w:rFonts w:ascii="Times New Roman" w:hAnsi="Times New Roman" w:cs="Times New Roman"/>
          <w:lang w:val="es-MX"/>
        </w:rPr>
        <w:t xml:space="preserve">Humanidades y Ciencias de la Conducta, </w:t>
      </w:r>
      <w:r>
        <w:rPr>
          <w:rFonts w:ascii="Times New Roman" w:hAnsi="Times New Roman" w:cs="Times New Roman"/>
          <w:lang w:val="es-MX"/>
        </w:rPr>
        <w:t>Ciencias Sociales e Ingenierías</w:t>
      </w:r>
      <w:r w:rsidRPr="00FB30AF">
        <w:rPr>
          <w:rFonts w:ascii="Times New Roman" w:hAnsi="Times New Roman" w:cs="Times New Roman"/>
          <w:lang w:val="es-MX"/>
        </w:rPr>
        <w:t xml:space="preserve"> y entre los investigadores que desempeñan actividades</w:t>
      </w:r>
      <w:r>
        <w:rPr>
          <w:rFonts w:ascii="Times New Roman" w:hAnsi="Times New Roman" w:cs="Times New Roman"/>
          <w:lang w:val="es-MX"/>
        </w:rPr>
        <w:t xml:space="preserve"> </w:t>
      </w:r>
      <w:r w:rsidRPr="00FB30AF">
        <w:rPr>
          <w:rFonts w:ascii="Times New Roman" w:hAnsi="Times New Roman" w:cs="Times New Roman"/>
          <w:lang w:val="es-MX"/>
        </w:rPr>
        <w:t>en empresas privadas, en el gobierno y en universidades privadas</w:t>
      </w:r>
      <w:r>
        <w:rPr>
          <w:rFonts w:ascii="Times New Roman" w:hAnsi="Times New Roman" w:cs="Times New Roman"/>
          <w:lang w:val="es-MX"/>
        </w:rPr>
        <w:t xml:space="preserve"> (</w:t>
      </w:r>
      <w:proofErr w:type="spellStart"/>
      <w:r>
        <w:rPr>
          <w:rFonts w:ascii="Times New Roman" w:hAnsi="Times New Roman" w:cs="Times New Roman"/>
          <w:lang w:val="es-MX"/>
        </w:rPr>
        <w:t>Bensusain</w:t>
      </w:r>
      <w:proofErr w:type="spellEnd"/>
      <w:r>
        <w:rPr>
          <w:rFonts w:ascii="Times New Roman" w:hAnsi="Times New Roman" w:cs="Times New Roman"/>
          <w:lang w:val="es-MX"/>
        </w:rPr>
        <w:t>, G. et al, 2014)</w:t>
      </w:r>
      <w:r w:rsidRPr="00FB30AF">
        <w:rPr>
          <w:rFonts w:ascii="Times New Roman" w:hAnsi="Times New Roman" w:cs="Times New Roman"/>
          <w:lang w:val="es-MX"/>
        </w:rPr>
        <w:t>.</w:t>
      </w:r>
    </w:p>
    <w:p w14:paraId="24BDF6B8"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p>
    <w:p w14:paraId="26AEBBB3" w14:textId="77777777" w:rsidR="00840446" w:rsidRPr="00FB30AF" w:rsidRDefault="00840446" w:rsidP="00840446">
      <w:pPr>
        <w:autoSpaceDE w:val="0"/>
        <w:autoSpaceDN w:val="0"/>
        <w:adjustRightInd w:val="0"/>
        <w:spacing w:line="360" w:lineRule="auto"/>
        <w:ind w:right="142"/>
        <w:jc w:val="both"/>
        <w:rPr>
          <w:rFonts w:ascii="Times New Roman" w:hAnsi="Times New Roman" w:cs="Times New Roman"/>
          <w:lang w:val="es-MX"/>
        </w:rPr>
      </w:pPr>
      <w:r>
        <w:rPr>
          <w:rFonts w:ascii="Times New Roman" w:hAnsi="Times New Roman" w:cs="Times New Roman"/>
          <w:lang w:val="es-MX"/>
        </w:rPr>
        <w:t>O</w:t>
      </w:r>
      <w:r w:rsidRPr="00FB30AF">
        <w:rPr>
          <w:rFonts w:ascii="Times New Roman" w:hAnsi="Times New Roman" w:cs="Times New Roman"/>
          <w:lang w:val="es-MX"/>
        </w:rPr>
        <w:t>tra de las</w:t>
      </w:r>
      <w:r>
        <w:rPr>
          <w:rFonts w:ascii="Times New Roman" w:hAnsi="Times New Roman" w:cs="Times New Roman"/>
          <w:lang w:val="es-MX"/>
        </w:rPr>
        <w:t xml:space="preserve"> </w:t>
      </w:r>
      <w:r w:rsidRPr="00FB30AF">
        <w:rPr>
          <w:rFonts w:ascii="Times New Roman" w:hAnsi="Times New Roman" w:cs="Times New Roman"/>
          <w:lang w:val="es-MX"/>
        </w:rPr>
        <w:t>propuestas que ha sido indicada por la amplia mayoría de los investigadores (89.4%) es la de</w:t>
      </w:r>
      <w:r>
        <w:rPr>
          <w:rFonts w:ascii="Times New Roman" w:hAnsi="Times New Roman" w:cs="Times New Roman"/>
          <w:lang w:val="es-MX"/>
        </w:rPr>
        <w:t xml:space="preserve"> </w:t>
      </w:r>
      <w:r w:rsidRPr="00FB30AF">
        <w:rPr>
          <w:rFonts w:ascii="Times New Roman" w:hAnsi="Times New Roman" w:cs="Times New Roman"/>
          <w:lang w:val="es-MX"/>
        </w:rPr>
        <w:t>reformular los criterios de evaluación, orientándolos hacia: 1) una mejor valoración de la</w:t>
      </w:r>
      <w:r>
        <w:rPr>
          <w:rFonts w:ascii="Times New Roman" w:hAnsi="Times New Roman" w:cs="Times New Roman"/>
          <w:lang w:val="es-MX"/>
        </w:rPr>
        <w:t xml:space="preserve"> </w:t>
      </w:r>
      <w:r w:rsidRPr="00FB30AF">
        <w:rPr>
          <w:rFonts w:ascii="Times New Roman" w:hAnsi="Times New Roman" w:cs="Times New Roman"/>
          <w:lang w:val="es-MX"/>
        </w:rPr>
        <w:t>investigación inter/multi/transdisciplinaria (85.8%); 2) otorgándole mayor peso a la evaluación</w:t>
      </w:r>
      <w:r>
        <w:rPr>
          <w:rFonts w:ascii="Times New Roman" w:hAnsi="Times New Roman" w:cs="Times New Roman"/>
          <w:lang w:val="es-MX"/>
        </w:rPr>
        <w:t xml:space="preserve"> </w:t>
      </w:r>
      <w:r w:rsidRPr="00FB30AF">
        <w:rPr>
          <w:rFonts w:ascii="Times New Roman" w:hAnsi="Times New Roman" w:cs="Times New Roman"/>
          <w:lang w:val="es-MX"/>
        </w:rPr>
        <w:t>cualitativa (73.4%), restándole peso a la evaluación cuantitativa; y 3) dándole mayor</w:t>
      </w:r>
      <w:r>
        <w:rPr>
          <w:rFonts w:ascii="Times New Roman" w:hAnsi="Times New Roman" w:cs="Times New Roman"/>
          <w:lang w:val="es-MX"/>
        </w:rPr>
        <w:t xml:space="preserve"> </w:t>
      </w:r>
      <w:r w:rsidRPr="00FB30AF">
        <w:rPr>
          <w:rFonts w:ascii="Times New Roman" w:hAnsi="Times New Roman" w:cs="Times New Roman"/>
          <w:lang w:val="es-MX"/>
        </w:rPr>
        <w:t>reconocimiento a la investigación colectiva (65.4%)</w:t>
      </w:r>
      <w:r>
        <w:rPr>
          <w:rFonts w:ascii="Times New Roman" w:hAnsi="Times New Roman" w:cs="Times New Roman"/>
          <w:lang w:val="es-MX"/>
        </w:rPr>
        <w:t xml:space="preserve"> (</w:t>
      </w:r>
      <w:proofErr w:type="spellStart"/>
      <w:r>
        <w:rPr>
          <w:rFonts w:ascii="Times New Roman" w:hAnsi="Times New Roman" w:cs="Times New Roman"/>
          <w:lang w:val="es-MX"/>
        </w:rPr>
        <w:t>Bensusain</w:t>
      </w:r>
      <w:proofErr w:type="spellEnd"/>
      <w:r>
        <w:rPr>
          <w:rFonts w:ascii="Times New Roman" w:hAnsi="Times New Roman" w:cs="Times New Roman"/>
          <w:lang w:val="es-MX"/>
        </w:rPr>
        <w:t>, G. et al, 2014)</w:t>
      </w:r>
      <w:r w:rsidRPr="00FB30AF">
        <w:rPr>
          <w:rFonts w:ascii="Times New Roman" w:hAnsi="Times New Roman" w:cs="Times New Roman"/>
          <w:lang w:val="es-MX"/>
        </w:rPr>
        <w:t>.</w:t>
      </w:r>
    </w:p>
    <w:p w14:paraId="73C6BEAE"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p>
    <w:p w14:paraId="2A8E05DC"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r w:rsidRPr="00FB30AF">
        <w:rPr>
          <w:rFonts w:ascii="Times New Roman" w:hAnsi="Times New Roman" w:cs="Times New Roman"/>
          <w:lang w:val="es-MX"/>
        </w:rPr>
        <w:t>Los investigadores pertenecientes a las Humanidades y Ciencias de la Conducta y los de Ciencias</w:t>
      </w:r>
      <w:r>
        <w:rPr>
          <w:rFonts w:ascii="Times New Roman" w:hAnsi="Times New Roman" w:cs="Times New Roman"/>
          <w:lang w:val="es-MX"/>
        </w:rPr>
        <w:t xml:space="preserve"> </w:t>
      </w:r>
      <w:r w:rsidRPr="00FB30AF">
        <w:rPr>
          <w:rFonts w:ascii="Times New Roman" w:hAnsi="Times New Roman" w:cs="Times New Roman"/>
          <w:lang w:val="es-MX"/>
        </w:rPr>
        <w:t>Sociales, son los que en mayor proporción señalan la necesidad de realizar una valoración mucho</w:t>
      </w:r>
      <w:r>
        <w:rPr>
          <w:rFonts w:ascii="Times New Roman" w:hAnsi="Times New Roman" w:cs="Times New Roman"/>
          <w:lang w:val="es-MX"/>
        </w:rPr>
        <w:t xml:space="preserve"> </w:t>
      </w:r>
      <w:r w:rsidRPr="00FB30AF">
        <w:rPr>
          <w:rFonts w:ascii="Times New Roman" w:hAnsi="Times New Roman" w:cs="Times New Roman"/>
          <w:lang w:val="es-MX"/>
        </w:rPr>
        <w:t>más cualitativa para evaluar la relevancia y pertinencia de los aportes intelectuales que realizan los</w:t>
      </w:r>
      <w:r>
        <w:rPr>
          <w:rFonts w:ascii="Times New Roman" w:hAnsi="Times New Roman" w:cs="Times New Roman"/>
          <w:lang w:val="es-MX"/>
        </w:rPr>
        <w:t xml:space="preserve"> </w:t>
      </w:r>
      <w:r w:rsidRPr="00FB30AF">
        <w:rPr>
          <w:rFonts w:ascii="Times New Roman" w:hAnsi="Times New Roman" w:cs="Times New Roman"/>
          <w:lang w:val="es-MX"/>
        </w:rPr>
        <w:t>investigadores. Adicionalmente, los investigadores pertenecientes a Medicina y Ciencias de la</w:t>
      </w:r>
      <w:r>
        <w:rPr>
          <w:rFonts w:ascii="Times New Roman" w:hAnsi="Times New Roman" w:cs="Times New Roman"/>
          <w:lang w:val="es-MX"/>
        </w:rPr>
        <w:t xml:space="preserve"> </w:t>
      </w:r>
      <w:r w:rsidRPr="00FB30AF">
        <w:rPr>
          <w:rFonts w:ascii="Times New Roman" w:hAnsi="Times New Roman" w:cs="Times New Roman"/>
          <w:lang w:val="es-MX"/>
        </w:rPr>
        <w:t>Salud y Biotecnología y Ciencias Agropecuarias, y los Candidatos son los que en mayor proporción</w:t>
      </w:r>
      <w:r>
        <w:rPr>
          <w:rFonts w:ascii="Times New Roman" w:hAnsi="Times New Roman" w:cs="Times New Roman"/>
          <w:lang w:val="es-MX"/>
        </w:rPr>
        <w:t xml:space="preserve"> </w:t>
      </w:r>
      <w:r w:rsidRPr="00FB30AF">
        <w:rPr>
          <w:rFonts w:ascii="Times New Roman" w:hAnsi="Times New Roman" w:cs="Times New Roman"/>
          <w:lang w:val="es-MX"/>
        </w:rPr>
        <w:t>destacan la necesidad de dar mayor reconocimiento a la investigación colectiva</w:t>
      </w:r>
      <w:r>
        <w:rPr>
          <w:rFonts w:ascii="Times New Roman" w:hAnsi="Times New Roman" w:cs="Times New Roman"/>
          <w:lang w:val="es-MX"/>
        </w:rPr>
        <w:t xml:space="preserve"> (</w:t>
      </w:r>
      <w:proofErr w:type="spellStart"/>
      <w:r>
        <w:rPr>
          <w:rFonts w:ascii="Times New Roman" w:hAnsi="Times New Roman" w:cs="Times New Roman"/>
          <w:lang w:val="es-MX"/>
        </w:rPr>
        <w:t>Bensusain</w:t>
      </w:r>
      <w:proofErr w:type="spellEnd"/>
      <w:r>
        <w:rPr>
          <w:rFonts w:ascii="Times New Roman" w:hAnsi="Times New Roman" w:cs="Times New Roman"/>
          <w:lang w:val="es-MX"/>
        </w:rPr>
        <w:t>, G. et al, 2014)</w:t>
      </w:r>
      <w:r w:rsidRPr="00FB30AF">
        <w:rPr>
          <w:rFonts w:ascii="Times New Roman" w:hAnsi="Times New Roman" w:cs="Times New Roman"/>
          <w:lang w:val="es-MX"/>
        </w:rPr>
        <w:t>.</w:t>
      </w:r>
    </w:p>
    <w:p w14:paraId="25838B16" w14:textId="77777777" w:rsidR="00840446" w:rsidRDefault="00840446" w:rsidP="00840446">
      <w:pPr>
        <w:autoSpaceDE w:val="0"/>
        <w:autoSpaceDN w:val="0"/>
        <w:adjustRightInd w:val="0"/>
        <w:spacing w:line="360" w:lineRule="auto"/>
        <w:ind w:right="142"/>
        <w:jc w:val="both"/>
        <w:rPr>
          <w:rFonts w:ascii="Times New Roman" w:hAnsi="Times New Roman" w:cs="Times New Roman"/>
          <w:lang w:val="es-MX"/>
        </w:rPr>
      </w:pPr>
    </w:p>
    <w:p w14:paraId="427B8D61" w14:textId="77777777" w:rsidR="00840446" w:rsidRPr="003D61AE" w:rsidRDefault="00840446" w:rsidP="00840446">
      <w:pPr>
        <w:autoSpaceDE w:val="0"/>
        <w:autoSpaceDN w:val="0"/>
        <w:adjustRightInd w:val="0"/>
        <w:spacing w:line="360" w:lineRule="auto"/>
        <w:ind w:right="142"/>
        <w:jc w:val="both"/>
        <w:rPr>
          <w:rFonts w:ascii="Times New Roman" w:hAnsi="Times New Roman" w:cs="Times New Roman"/>
          <w:lang w:val="es-MX"/>
        </w:rPr>
      </w:pPr>
      <w:r w:rsidRPr="003D61AE">
        <w:rPr>
          <w:rFonts w:ascii="Times New Roman" w:hAnsi="Times New Roman" w:cs="Times New Roman"/>
          <w:lang w:val="es-MX"/>
        </w:rPr>
        <w:t xml:space="preserve">La comunidad valida la importancia de los diversos productos de investigación considerados en los criterios de evaluación. De hecho, incluso los productos que fueron indicados en menor proporción (ej.: </w:t>
      </w:r>
      <w:r w:rsidRPr="003D61AE">
        <w:rPr>
          <w:rFonts w:ascii="Times New Roman" w:hAnsi="Times New Roman" w:cs="Times New Roman"/>
          <w:lang w:val="es-MX"/>
        </w:rPr>
        <w:lastRenderedPageBreak/>
        <w:t>coordinación de libros; participación en jurados de tesis), gozan de una importancia relativa de “muy importante” o “importante” por más de 60% de los investigadores vigentes en el Sistema. También destacó la necesidad de ponderar la producción de conocimiento de acuerdo a sus objetivos y resultados</w:t>
      </w:r>
      <w:r>
        <w:rPr>
          <w:rFonts w:ascii="Times New Roman" w:hAnsi="Times New Roman" w:cs="Times New Roman"/>
          <w:lang w:val="es-MX"/>
        </w:rPr>
        <w:t xml:space="preserve"> </w:t>
      </w:r>
      <w:r w:rsidRPr="003D61AE">
        <w:rPr>
          <w:rFonts w:ascii="Times New Roman" w:hAnsi="Times New Roman" w:cs="Times New Roman"/>
          <w:lang w:val="es-MX"/>
        </w:rPr>
        <w:t>de investigación, al mismo tiempo que implica entenderla de acuerdo al contexto en el que se produce el conocimiento (</w:t>
      </w:r>
      <w:proofErr w:type="spellStart"/>
      <w:r w:rsidRPr="003D61AE">
        <w:rPr>
          <w:rFonts w:ascii="Times New Roman" w:hAnsi="Times New Roman" w:cs="Times New Roman"/>
          <w:lang w:val="es-MX"/>
        </w:rPr>
        <w:t>Bensusain</w:t>
      </w:r>
      <w:proofErr w:type="spellEnd"/>
      <w:r w:rsidRPr="003D61AE">
        <w:rPr>
          <w:rFonts w:ascii="Times New Roman" w:hAnsi="Times New Roman" w:cs="Times New Roman"/>
          <w:lang w:val="es-MX"/>
        </w:rPr>
        <w:t>, G. et al, 2014).</w:t>
      </w:r>
    </w:p>
    <w:p w14:paraId="18EB9988" w14:textId="77777777" w:rsidR="00840446" w:rsidRDefault="00840446" w:rsidP="00840446">
      <w:pPr>
        <w:ind w:right="142"/>
        <w:rPr>
          <w:lang w:val="es-MX"/>
        </w:rPr>
      </w:pPr>
    </w:p>
    <w:p w14:paraId="216DC156" w14:textId="77777777" w:rsidR="00840446" w:rsidRPr="007D117D" w:rsidRDefault="00840446" w:rsidP="00840446">
      <w:pPr>
        <w:spacing w:line="360" w:lineRule="auto"/>
        <w:ind w:right="142"/>
        <w:jc w:val="both"/>
        <w:rPr>
          <w:rFonts w:ascii="Times New Roman" w:hAnsi="Times New Roman" w:cs="Times New Roman"/>
        </w:rPr>
      </w:pPr>
      <w:r w:rsidRPr="007D117D">
        <w:rPr>
          <w:rFonts w:ascii="Times New Roman" w:hAnsi="Times New Roman" w:cs="Times New Roman"/>
        </w:rPr>
        <w:t xml:space="preserve">Es indispensable trascender la dimensión individual del SNI, dando más crédito al trabajo de investigación llevado a cabo en equipos o redes internacionales, y reconociendo la formación de grupos orientados al desarrollo de los programas para la solución de problemas prioritarios para el país. </w:t>
      </w:r>
    </w:p>
    <w:p w14:paraId="0A9ECC4C" w14:textId="77777777" w:rsidR="00840446" w:rsidRPr="007D117D" w:rsidRDefault="00840446" w:rsidP="00840446">
      <w:pPr>
        <w:spacing w:line="360" w:lineRule="auto"/>
        <w:ind w:right="142"/>
        <w:jc w:val="both"/>
        <w:rPr>
          <w:rFonts w:ascii="Times New Roman" w:hAnsi="Times New Roman" w:cs="Times New Roman"/>
        </w:rPr>
      </w:pPr>
    </w:p>
    <w:p w14:paraId="0910411A" w14:textId="77777777" w:rsidR="00840446" w:rsidRPr="007D117D" w:rsidRDefault="00840446" w:rsidP="00840446">
      <w:pPr>
        <w:spacing w:line="360" w:lineRule="auto"/>
        <w:ind w:right="142"/>
        <w:jc w:val="both"/>
        <w:rPr>
          <w:rFonts w:ascii="Times New Roman" w:hAnsi="Times New Roman" w:cs="Times New Roman"/>
        </w:rPr>
      </w:pPr>
      <w:r w:rsidRPr="007D117D">
        <w:rPr>
          <w:rFonts w:ascii="Times New Roman" w:hAnsi="Times New Roman" w:cs="Times New Roman"/>
        </w:rPr>
        <w:t>También es preciso pasar de medir el número de publicaciones a la identificación de qué es lo que aporta el trabajo publicado al avance del conocimiento y contar con parámetros que hagan prevalecer la calidad científica de las aportaciones. En particular, en Ciencias Sociales y Humanidades se debe ponderar la pertinencia social del trabajo de investigación y aunque sea una evaluación más cualitativa, estar respaldada en marcos válidos internacionalmente.</w:t>
      </w:r>
    </w:p>
    <w:p w14:paraId="4F9E2C7B" w14:textId="77777777" w:rsidR="00840446" w:rsidRPr="007D117D" w:rsidRDefault="00840446" w:rsidP="00840446">
      <w:pPr>
        <w:spacing w:line="360" w:lineRule="auto"/>
        <w:ind w:right="142"/>
        <w:jc w:val="both"/>
        <w:rPr>
          <w:rFonts w:ascii="Times New Roman" w:hAnsi="Times New Roman" w:cs="Times New Roman"/>
        </w:rPr>
      </w:pPr>
    </w:p>
    <w:p w14:paraId="374800F3" w14:textId="12694F5C" w:rsidR="00840446" w:rsidRPr="007D117D" w:rsidRDefault="00840446" w:rsidP="00840446">
      <w:pPr>
        <w:spacing w:line="360" w:lineRule="auto"/>
        <w:ind w:right="142"/>
        <w:jc w:val="both"/>
        <w:rPr>
          <w:rFonts w:ascii="Times New Roman" w:hAnsi="Times New Roman" w:cs="Times New Roman"/>
        </w:rPr>
      </w:pPr>
      <w:r w:rsidRPr="007D117D">
        <w:rPr>
          <w:rFonts w:ascii="Times New Roman" w:hAnsi="Times New Roman" w:cs="Times New Roman"/>
        </w:rPr>
        <w:t xml:space="preserve">A pesar de que se ha avanzado en la evaluación de productos </w:t>
      </w:r>
      <w:r w:rsidRPr="003E2119">
        <w:rPr>
          <w:rFonts w:ascii="Times New Roman" w:hAnsi="Times New Roman" w:cs="Times New Roman"/>
        </w:rPr>
        <w:t>tecnológicos, con la creación de una</w:t>
      </w:r>
      <w:r w:rsidR="003E2119" w:rsidRPr="003E2119">
        <w:rPr>
          <w:rFonts w:ascii="Times New Roman" w:hAnsi="Times New Roman" w:cs="Times New Roman"/>
        </w:rPr>
        <w:t xml:space="preserve"> </w:t>
      </w:r>
      <w:r w:rsidRPr="003E2119">
        <w:rPr>
          <w:rFonts w:ascii="Times New Roman" w:hAnsi="Times New Roman" w:cs="Times New Roman"/>
        </w:rPr>
        <w:t>subcomisión transdisciplinar de tecnología que apoya a todas las áreas</w:t>
      </w:r>
      <w:r w:rsidRPr="007D117D">
        <w:rPr>
          <w:rFonts w:ascii="Times New Roman" w:hAnsi="Times New Roman" w:cs="Times New Roman"/>
        </w:rPr>
        <w:t xml:space="preserve">, estos logros se deben reconocer a la par de los resultados científicos publicados. Esto, si no desincentiva, al menos no apoya la cooperación con la industria y la movilidad institucional de los investigadores entre la academia y la industria. </w:t>
      </w:r>
    </w:p>
    <w:p w14:paraId="60592FA9" w14:textId="77777777" w:rsidR="00840446" w:rsidRPr="007D117D" w:rsidRDefault="00840446" w:rsidP="00840446">
      <w:pPr>
        <w:pStyle w:val="Continuarlista"/>
        <w:spacing w:after="0" w:line="360" w:lineRule="auto"/>
        <w:ind w:left="0" w:right="142"/>
        <w:jc w:val="both"/>
        <w:rPr>
          <w:rFonts w:ascii="Times New Roman" w:hAnsi="Times New Roman" w:cs="Times New Roman"/>
          <w:sz w:val="24"/>
          <w:szCs w:val="24"/>
        </w:rPr>
      </w:pPr>
    </w:p>
    <w:p w14:paraId="58865EE1" w14:textId="77777777" w:rsidR="00840446" w:rsidRPr="007D117D" w:rsidRDefault="00840446" w:rsidP="00840446">
      <w:pPr>
        <w:autoSpaceDE w:val="0"/>
        <w:autoSpaceDN w:val="0"/>
        <w:adjustRightInd w:val="0"/>
        <w:spacing w:line="360" w:lineRule="auto"/>
        <w:ind w:right="142"/>
        <w:jc w:val="both"/>
        <w:rPr>
          <w:rFonts w:ascii="Times New Roman" w:hAnsi="Times New Roman" w:cs="Times New Roman"/>
          <w:lang w:eastAsia="es-MX"/>
        </w:rPr>
      </w:pPr>
      <w:r w:rsidRPr="007D117D">
        <w:rPr>
          <w:rFonts w:ascii="Times New Roman" w:hAnsi="Times New Roman" w:cs="Times New Roman"/>
        </w:rPr>
        <w:t xml:space="preserve">Otro problema con el esquema de evaluación del SNI es </w:t>
      </w:r>
      <w:r w:rsidRPr="007D117D">
        <w:rPr>
          <w:rFonts w:ascii="Times New Roman" w:hAnsi="Times New Roman" w:cs="Times New Roman"/>
          <w:lang w:eastAsia="es-MX"/>
        </w:rPr>
        <w:t xml:space="preserve">la frecuencia de las evaluaciones relacionadas con la permanencia o el ascenso a niveles más altos: cada tres, cuatro, cinco o diez años, dependiendo del nivel que ostentan los investigadores y del número de veces que han estado en el mismo. Esto ejerce una gran presión sobre los miembros del SNI provocando en algunos casos, simulaciones, partición de un trabajo en varios artículos de menor calidad, acuerdos para que los miembros de un grupo aparezcan en todas las publicaciones, etc.  </w:t>
      </w:r>
    </w:p>
    <w:p w14:paraId="3BEC7544" w14:textId="4FFE7D5F" w:rsidR="00840446" w:rsidRDefault="00840446" w:rsidP="00840446">
      <w:pPr>
        <w:autoSpaceDE w:val="0"/>
        <w:autoSpaceDN w:val="0"/>
        <w:adjustRightInd w:val="0"/>
        <w:spacing w:line="360" w:lineRule="auto"/>
        <w:ind w:right="142"/>
        <w:jc w:val="both"/>
        <w:rPr>
          <w:rFonts w:ascii="Times New Roman" w:hAnsi="Times New Roman" w:cs="Times New Roman"/>
          <w:lang w:eastAsia="es-MX"/>
        </w:rPr>
      </w:pPr>
      <w:r w:rsidRPr="007D117D">
        <w:rPr>
          <w:rFonts w:ascii="Times New Roman" w:hAnsi="Times New Roman" w:cs="Times New Roman"/>
          <w:lang w:eastAsia="es-MX"/>
        </w:rPr>
        <w:lastRenderedPageBreak/>
        <w:t xml:space="preserve">La apropiación por parte de la población de los avances científicos es imprescindible si se quiere tener un efecto multiplicador, reforzar la articulación entre los distintos actores, impulsar las transformaciones que se requieren y trascender las fronteras de la innovación, cuestiones todas, que siguen siendo el gran reto para el desarrollo del país. </w:t>
      </w:r>
    </w:p>
    <w:p w14:paraId="795B7FB3" w14:textId="77777777" w:rsidR="00840446" w:rsidRDefault="00840446" w:rsidP="00840446">
      <w:pPr>
        <w:autoSpaceDE w:val="0"/>
        <w:autoSpaceDN w:val="0"/>
        <w:adjustRightInd w:val="0"/>
        <w:spacing w:line="360" w:lineRule="auto"/>
        <w:ind w:right="142"/>
        <w:jc w:val="both"/>
        <w:rPr>
          <w:rFonts w:ascii="Times New Roman" w:hAnsi="Times New Roman" w:cs="Times New Roman"/>
          <w:lang w:eastAsia="es-MX"/>
        </w:rPr>
      </w:pPr>
    </w:p>
    <w:p w14:paraId="463EF99A" w14:textId="77777777" w:rsidR="00840446" w:rsidRDefault="00840446" w:rsidP="00840446">
      <w:pPr>
        <w:autoSpaceDE w:val="0"/>
        <w:autoSpaceDN w:val="0"/>
        <w:adjustRightInd w:val="0"/>
        <w:spacing w:line="360" w:lineRule="auto"/>
        <w:ind w:right="142"/>
        <w:jc w:val="both"/>
        <w:rPr>
          <w:rFonts w:ascii="Times New Roman" w:hAnsi="Times New Roman" w:cs="Times New Roman"/>
        </w:rPr>
      </w:pPr>
      <w:r w:rsidRPr="005668F3">
        <w:rPr>
          <w:rFonts w:ascii="Times New Roman" w:hAnsi="Times New Roman" w:cs="Times New Roman"/>
          <w:lang w:eastAsia="es-MX"/>
        </w:rPr>
        <w:t>Es necesario que la sociedad conozca las</w:t>
      </w:r>
      <w:r>
        <w:rPr>
          <w:rFonts w:ascii="Times New Roman" w:hAnsi="Times New Roman" w:cs="Times New Roman"/>
          <w:lang w:eastAsia="es-MX"/>
        </w:rPr>
        <w:t xml:space="preserve"> </w:t>
      </w:r>
      <w:r w:rsidRPr="005668F3">
        <w:rPr>
          <w:rFonts w:ascii="Times New Roman" w:hAnsi="Times New Roman" w:cs="Times New Roman"/>
          <w:lang w:eastAsia="es-MX"/>
        </w:rPr>
        <w:t>aportaciones de sus científicos y tecnólogos med</w:t>
      </w:r>
      <w:r>
        <w:rPr>
          <w:rFonts w:ascii="Times New Roman" w:hAnsi="Times New Roman" w:cs="Times New Roman"/>
          <w:lang w:eastAsia="es-MX"/>
        </w:rPr>
        <w:t xml:space="preserve">iante su difusión y divulgación y </w:t>
      </w:r>
      <w:r w:rsidRPr="007D117D">
        <w:rPr>
          <w:rFonts w:ascii="Times New Roman" w:hAnsi="Times New Roman" w:cs="Times New Roman"/>
          <w:lang w:eastAsia="es-MX"/>
        </w:rPr>
        <w:t>en la evaluación se debe</w:t>
      </w:r>
      <w:r>
        <w:rPr>
          <w:rFonts w:ascii="Times New Roman" w:hAnsi="Times New Roman" w:cs="Times New Roman"/>
          <w:lang w:eastAsia="es-MX"/>
        </w:rPr>
        <w:t>ría</w:t>
      </w:r>
      <w:r w:rsidRPr="007D117D">
        <w:rPr>
          <w:rFonts w:ascii="Times New Roman" w:hAnsi="Times New Roman" w:cs="Times New Roman"/>
          <w:lang w:eastAsia="es-MX"/>
        </w:rPr>
        <w:t xml:space="preserve"> analizar el impacto social de la investigación y los efectos en el desarrollo, impulsar la cooperación con otros actores a fin de trascender los espacios académicos e impulsar el desarrollo de investigadores insertados</w:t>
      </w:r>
      <w:r w:rsidRPr="007D117D">
        <w:rPr>
          <w:rFonts w:ascii="Times New Roman" w:hAnsi="Times New Roman" w:cs="Times New Roman"/>
        </w:rPr>
        <w:t xml:space="preserve"> en la empresa. </w:t>
      </w:r>
    </w:p>
    <w:p w14:paraId="78FA6148" w14:textId="77777777" w:rsidR="00840446" w:rsidRPr="0008039A" w:rsidRDefault="00840446" w:rsidP="00840446">
      <w:pPr>
        <w:autoSpaceDE w:val="0"/>
        <w:autoSpaceDN w:val="0"/>
        <w:adjustRightInd w:val="0"/>
        <w:spacing w:line="360" w:lineRule="auto"/>
        <w:ind w:right="142"/>
        <w:jc w:val="both"/>
        <w:rPr>
          <w:rFonts w:ascii="Times New Roman" w:hAnsi="Times New Roman" w:cs="Times New Roman"/>
        </w:rPr>
      </w:pPr>
    </w:p>
    <w:p w14:paraId="38730D47" w14:textId="77777777" w:rsidR="00840446" w:rsidRDefault="00840446" w:rsidP="00840446">
      <w:pPr>
        <w:autoSpaceDE w:val="0"/>
        <w:autoSpaceDN w:val="0"/>
        <w:adjustRightInd w:val="0"/>
        <w:spacing w:line="360" w:lineRule="auto"/>
        <w:ind w:right="142"/>
        <w:jc w:val="both"/>
        <w:rPr>
          <w:rFonts w:ascii="Times New Roman" w:hAnsi="Times New Roman" w:cs="Times New Roman"/>
          <w:bCs/>
        </w:rPr>
      </w:pPr>
      <w:r w:rsidRPr="0008039A">
        <w:rPr>
          <w:rFonts w:ascii="Times New Roman" w:hAnsi="Times New Roman" w:cs="Times New Roman"/>
          <w:bCs/>
        </w:rPr>
        <w:t>Los puntos señalados anteriormente, junto con la docencia, la comunicación de la ciencia, gestión de la investigación y la participación institucional, pueden considerarse como criterios secundarios</w:t>
      </w:r>
    </w:p>
    <w:p w14:paraId="30D13C07" w14:textId="77777777" w:rsidR="00840446" w:rsidRPr="0008039A" w:rsidRDefault="00840446" w:rsidP="00840446">
      <w:pPr>
        <w:autoSpaceDE w:val="0"/>
        <w:autoSpaceDN w:val="0"/>
        <w:adjustRightInd w:val="0"/>
        <w:spacing w:line="360" w:lineRule="auto"/>
        <w:ind w:right="142"/>
        <w:jc w:val="both"/>
        <w:rPr>
          <w:rFonts w:ascii="Times New Roman" w:hAnsi="Times New Roman" w:cs="Times New Roman"/>
          <w:bCs/>
        </w:rPr>
      </w:pPr>
      <w:r w:rsidRPr="0008039A">
        <w:rPr>
          <w:rFonts w:ascii="Times New Roman" w:hAnsi="Times New Roman" w:cs="Times New Roman"/>
          <w:bCs/>
        </w:rPr>
        <w:t xml:space="preserve">que no sustituyen a la producción científica primaria como son los artículos, capítulos o libros publicados, pero no se pueden dejar de lado. Además, el SNI debe cambiar muchas de sus reglas para adaptarse a la gran cantidad de investigadores que desean ser sus miembros, a las nuevas formas de hacer investigación, a las nuevas disciplinas y a la </w:t>
      </w:r>
      <w:proofErr w:type="spellStart"/>
      <w:r w:rsidRPr="0008039A">
        <w:rPr>
          <w:rFonts w:ascii="Times New Roman" w:hAnsi="Times New Roman" w:cs="Times New Roman"/>
          <w:bCs/>
        </w:rPr>
        <w:t>multidisciplina</w:t>
      </w:r>
      <w:proofErr w:type="spellEnd"/>
      <w:r w:rsidRPr="0008039A">
        <w:rPr>
          <w:rFonts w:ascii="Times New Roman" w:hAnsi="Times New Roman" w:cs="Times New Roman"/>
          <w:bCs/>
        </w:rPr>
        <w:t>, y en general, adecuarse a cualquier cambio presente y futuro.</w:t>
      </w:r>
    </w:p>
    <w:p w14:paraId="1019D433" w14:textId="61BF6ECE" w:rsidR="00840446" w:rsidRDefault="00840446" w:rsidP="004A2115">
      <w:pPr>
        <w:pStyle w:val="Ttulo1"/>
        <w:rPr>
          <w:rFonts w:ascii="Times New Roman" w:hAnsi="Times New Roman" w:cs="Times New Roman"/>
        </w:rPr>
      </w:pPr>
      <w:bookmarkStart w:id="13" w:name="_Toc34225572"/>
      <w:r w:rsidRPr="005247B3">
        <w:rPr>
          <w:rFonts w:ascii="Times New Roman" w:hAnsi="Times New Roman" w:cs="Times New Roman"/>
        </w:rPr>
        <w:t>III.</w:t>
      </w:r>
      <w:r w:rsidRPr="005247B3">
        <w:rPr>
          <w:rFonts w:ascii="Times New Roman" w:hAnsi="Times New Roman" w:cs="Times New Roman"/>
        </w:rPr>
        <w:tab/>
        <w:t>Objetivo</w:t>
      </w:r>
      <w:bookmarkEnd w:id="13"/>
    </w:p>
    <w:p w14:paraId="080ACB9A" w14:textId="77777777" w:rsidR="00D953B1" w:rsidRPr="00D953B1" w:rsidRDefault="00D953B1" w:rsidP="00D953B1"/>
    <w:p w14:paraId="49EE6B5D" w14:textId="77777777" w:rsidR="00840446" w:rsidRDefault="00840446" w:rsidP="003E2119">
      <w:pPr>
        <w:pStyle w:val="Texto"/>
        <w:spacing w:after="0" w:line="360" w:lineRule="auto"/>
        <w:ind w:right="142" w:firstLine="0"/>
        <w:rPr>
          <w:rFonts w:ascii="Times New Roman" w:eastAsiaTheme="minorEastAsia" w:hAnsi="Times New Roman" w:cs="Times New Roman"/>
          <w:bCs/>
          <w:sz w:val="24"/>
          <w:szCs w:val="24"/>
          <w:lang w:val="es-ES_tradnl"/>
        </w:rPr>
      </w:pPr>
      <w:r w:rsidRPr="003E2119">
        <w:rPr>
          <w:rFonts w:ascii="Times New Roman" w:eastAsiaTheme="minorEastAsia" w:hAnsi="Times New Roman" w:cs="Times New Roman"/>
          <w:bCs/>
          <w:sz w:val="24"/>
          <w:szCs w:val="24"/>
          <w:lang w:val="es-ES_tradnl"/>
        </w:rPr>
        <w:t>De conformidad con sus Reglas de Operación, el objetivo del SNI es reconocer, como resultado de la evaluación, la calidad de la investigación científica y tecnológica, en las áreas señaladas en el Reglamento, así como la innovación que se produce en el país o por mexicanos en el extranjero.</w:t>
      </w:r>
    </w:p>
    <w:p w14:paraId="5A99A986" w14:textId="03A78603" w:rsidR="00840446" w:rsidRDefault="00840446" w:rsidP="00840446">
      <w:pPr>
        <w:pStyle w:val="Texto"/>
        <w:spacing w:line="276" w:lineRule="auto"/>
        <w:ind w:right="142" w:firstLine="0"/>
        <w:rPr>
          <w:rFonts w:ascii="Times New Roman" w:eastAsiaTheme="minorEastAsia" w:hAnsi="Times New Roman" w:cs="Times New Roman"/>
          <w:bCs/>
          <w:sz w:val="24"/>
          <w:szCs w:val="24"/>
          <w:lang w:val="es-ES_tradnl"/>
        </w:rPr>
      </w:pPr>
    </w:p>
    <w:p w14:paraId="4CCCDCA8" w14:textId="6A3A0261" w:rsidR="002A35F0" w:rsidRDefault="002A35F0" w:rsidP="00840446">
      <w:pPr>
        <w:pStyle w:val="Texto"/>
        <w:spacing w:line="276" w:lineRule="auto"/>
        <w:ind w:right="142" w:firstLine="0"/>
        <w:rPr>
          <w:rFonts w:ascii="Times New Roman" w:eastAsiaTheme="minorEastAsia" w:hAnsi="Times New Roman" w:cs="Times New Roman"/>
          <w:bCs/>
          <w:sz w:val="24"/>
          <w:szCs w:val="24"/>
          <w:lang w:val="es-ES_tradnl"/>
        </w:rPr>
      </w:pPr>
    </w:p>
    <w:p w14:paraId="4E7A2BEA" w14:textId="39C97524" w:rsidR="002A35F0" w:rsidRDefault="002A35F0" w:rsidP="00840446">
      <w:pPr>
        <w:pStyle w:val="Texto"/>
        <w:spacing w:line="276" w:lineRule="auto"/>
        <w:ind w:right="142" w:firstLine="0"/>
        <w:rPr>
          <w:rFonts w:ascii="Times New Roman" w:eastAsiaTheme="minorEastAsia" w:hAnsi="Times New Roman" w:cs="Times New Roman"/>
          <w:bCs/>
          <w:sz w:val="24"/>
          <w:szCs w:val="24"/>
          <w:lang w:val="es-ES_tradnl"/>
        </w:rPr>
      </w:pPr>
    </w:p>
    <w:p w14:paraId="009FAB3E" w14:textId="4BA626BA" w:rsidR="002A35F0" w:rsidRDefault="002A35F0" w:rsidP="00840446">
      <w:pPr>
        <w:pStyle w:val="Texto"/>
        <w:spacing w:line="276" w:lineRule="auto"/>
        <w:ind w:right="142" w:firstLine="0"/>
        <w:rPr>
          <w:rFonts w:ascii="Times New Roman" w:eastAsiaTheme="minorEastAsia" w:hAnsi="Times New Roman" w:cs="Times New Roman"/>
          <w:bCs/>
          <w:sz w:val="24"/>
          <w:szCs w:val="24"/>
          <w:lang w:val="es-ES_tradnl"/>
        </w:rPr>
      </w:pPr>
    </w:p>
    <w:p w14:paraId="402894DC" w14:textId="77777777" w:rsidR="002A35F0" w:rsidRDefault="002A35F0" w:rsidP="00840446">
      <w:pPr>
        <w:pStyle w:val="Texto"/>
        <w:spacing w:line="276" w:lineRule="auto"/>
        <w:ind w:right="142" w:firstLine="0"/>
        <w:rPr>
          <w:rFonts w:ascii="Times New Roman" w:eastAsiaTheme="minorEastAsia" w:hAnsi="Times New Roman" w:cs="Times New Roman"/>
          <w:bCs/>
          <w:sz w:val="24"/>
          <w:szCs w:val="24"/>
          <w:lang w:val="es-ES_tradnl"/>
        </w:rPr>
      </w:pPr>
    </w:p>
    <w:p w14:paraId="2FC96CF0" w14:textId="3F63F0D2" w:rsidR="004A2115" w:rsidRDefault="00840446" w:rsidP="002A35F0">
      <w:pPr>
        <w:pStyle w:val="Ttulo2"/>
        <w:rPr>
          <w:rFonts w:ascii="Times New Roman" w:hAnsi="Times New Roman" w:cs="Times New Roman"/>
          <w:color w:val="auto"/>
        </w:rPr>
      </w:pPr>
      <w:bookmarkStart w:id="14" w:name="_Toc436935904"/>
      <w:bookmarkStart w:id="15" w:name="_Toc34225573"/>
      <w:r w:rsidRPr="00865714">
        <w:rPr>
          <w:rFonts w:ascii="Times New Roman" w:hAnsi="Times New Roman" w:cs="Times New Roman"/>
          <w:color w:val="auto"/>
        </w:rPr>
        <w:lastRenderedPageBreak/>
        <w:t xml:space="preserve">III.1. Árbol de </w:t>
      </w:r>
      <w:bookmarkEnd w:id="14"/>
      <w:r w:rsidR="004A2115">
        <w:rPr>
          <w:rFonts w:ascii="Times New Roman" w:hAnsi="Times New Roman" w:cs="Times New Roman"/>
          <w:color w:val="auto"/>
        </w:rPr>
        <w:t>objetivos</w:t>
      </w:r>
      <w:bookmarkStart w:id="16" w:name="_Toc436935903"/>
      <w:bookmarkEnd w:id="15"/>
    </w:p>
    <w:p w14:paraId="6DFB2C7E" w14:textId="77777777" w:rsidR="002A35F0" w:rsidRPr="002A35F0" w:rsidRDefault="002A35F0" w:rsidP="002A35F0"/>
    <w:p w14:paraId="14F0A4A1" w14:textId="77777777" w:rsidR="002A35F0" w:rsidRPr="001B5F16" w:rsidRDefault="002A35F0" w:rsidP="002A35F0">
      <w:pPr>
        <w:pStyle w:val="ESMARTInformesCuerpodelTexto"/>
        <w:spacing w:after="0" w:line="360" w:lineRule="auto"/>
        <w:ind w:right="142"/>
        <w:jc w:val="center"/>
        <w:rPr>
          <w:rFonts w:ascii="Times New Roman" w:hAnsi="Times New Roman"/>
          <w:b/>
        </w:rPr>
      </w:pPr>
      <w:r>
        <w:rPr>
          <w:rFonts w:ascii="Times New Roman" w:hAnsi="Times New Roman"/>
          <w:b/>
        </w:rPr>
        <w:t>Figura 2. Á</w:t>
      </w:r>
      <w:r w:rsidRPr="001B5F16">
        <w:rPr>
          <w:rFonts w:ascii="Times New Roman" w:hAnsi="Times New Roman"/>
          <w:b/>
        </w:rPr>
        <w:t xml:space="preserve">rbol de </w:t>
      </w:r>
      <w:r>
        <w:rPr>
          <w:rFonts w:ascii="Times New Roman" w:hAnsi="Times New Roman"/>
          <w:b/>
        </w:rPr>
        <w:t>O</w:t>
      </w:r>
      <w:r w:rsidRPr="001B5F16">
        <w:rPr>
          <w:rFonts w:ascii="Times New Roman" w:hAnsi="Times New Roman"/>
          <w:b/>
        </w:rPr>
        <w:t>bjetivos</w:t>
      </w:r>
    </w:p>
    <w:p w14:paraId="6EE85E72" w14:textId="77777777" w:rsidR="002A35F0" w:rsidRPr="001B5F16" w:rsidRDefault="002A35F0" w:rsidP="002A35F0">
      <w:pPr>
        <w:pStyle w:val="ESMARTInformesCuerpodelTexto"/>
        <w:spacing w:after="0" w:line="360" w:lineRule="auto"/>
        <w:ind w:right="142"/>
        <w:rPr>
          <w:rFonts w:ascii="Times New Roman" w:hAnsi="Times New Roman"/>
          <w:lang w:val="es-MX"/>
        </w:rPr>
      </w:pPr>
      <w:r>
        <w:rPr>
          <w:rFonts w:cstheme="minorHAnsi"/>
          <w:noProof/>
          <w:lang w:val="es-ES" w:eastAsia="es-ES"/>
        </w:rPr>
        <mc:AlternateContent>
          <mc:Choice Requires="wpg">
            <w:drawing>
              <wp:anchor distT="0" distB="0" distL="114300" distR="114300" simplePos="0" relativeHeight="251673600" behindDoc="0" locked="0" layoutInCell="1" allowOverlap="1" wp14:anchorId="48151AC2" wp14:editId="6CB06761">
                <wp:simplePos x="0" y="0"/>
                <wp:positionH relativeFrom="margin">
                  <wp:align>center</wp:align>
                </wp:positionH>
                <wp:positionV relativeFrom="paragraph">
                  <wp:posOffset>44450</wp:posOffset>
                </wp:positionV>
                <wp:extent cx="5400000" cy="4680000"/>
                <wp:effectExtent l="0" t="0" r="10795" b="25400"/>
                <wp:wrapNone/>
                <wp:docPr id="48" name="Grupo 48"/>
                <wp:cNvGraphicFramePr/>
                <a:graphic xmlns:a="http://schemas.openxmlformats.org/drawingml/2006/main">
                  <a:graphicData uri="http://schemas.microsoft.com/office/word/2010/wordprocessingGroup">
                    <wpg:wgp>
                      <wpg:cNvGrpSpPr/>
                      <wpg:grpSpPr>
                        <a:xfrm>
                          <a:off x="0" y="0"/>
                          <a:ext cx="5400000" cy="4680000"/>
                          <a:chOff x="0" y="0"/>
                          <a:chExt cx="5621020" cy="5615940"/>
                        </a:xfrm>
                      </wpg:grpSpPr>
                      <wps:wsp>
                        <wps:cNvPr id="49" name="Rectángulo 49"/>
                        <wps:cNvSpPr/>
                        <wps:spPr>
                          <a:xfrm>
                            <a:off x="0" y="2263140"/>
                            <a:ext cx="5598160" cy="518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459017" w14:textId="77777777" w:rsidR="002A35F0" w:rsidRPr="00AF4C12" w:rsidRDefault="002A35F0" w:rsidP="002A35F0">
                              <w:pPr>
                                <w:jc w:val="center"/>
                                <w:rPr>
                                  <w:rFonts w:ascii="Times New Roman" w:hAnsi="Times New Roman" w:cs="Times New Roman"/>
                                  <w:b/>
                                  <w:bCs/>
                                  <w:color w:val="000000" w:themeColor="text1"/>
                                  <w:sz w:val="20"/>
                                  <w:szCs w:val="20"/>
                                </w:rPr>
                              </w:pPr>
                              <w:r w:rsidRPr="00AF4C12">
                                <w:rPr>
                                  <w:rFonts w:ascii="Times New Roman" w:hAnsi="Times New Roman" w:cs="Times New Roman"/>
                                  <w:b/>
                                  <w:bCs/>
                                  <w:color w:val="000000" w:themeColor="text1"/>
                                  <w:sz w:val="20"/>
                                  <w:szCs w:val="20"/>
                                </w:rPr>
                                <w:t>Los miembros del Sistema Nacional de Investigadores generan investigación científica y tecnológica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a:off x="7620" y="693420"/>
                            <a:ext cx="5590540" cy="4343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B58652"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 xml:space="preserve">Participación de los miembros del SNI en la solución de Programas Nacionales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ángulo 51"/>
                        <wps:cNvSpPr/>
                        <wps:spPr>
                          <a:xfrm>
                            <a:off x="0" y="0"/>
                            <a:ext cx="5621020" cy="4648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EEA199"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Suficiente aporte de la investigación al desarrollo económico y social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ángulo 52"/>
                        <wps:cNvSpPr/>
                        <wps:spPr>
                          <a:xfrm>
                            <a:off x="0" y="1348740"/>
                            <a:ext cx="2438400" cy="6623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1BA520F"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Impacto de la investigación científica y tecnológica en el nivel de bienestar en 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53"/>
                        <wps:cNvSpPr/>
                        <wps:spPr>
                          <a:xfrm>
                            <a:off x="3093720" y="1356360"/>
                            <a:ext cx="2504440" cy="66230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3EADD5E"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Representación de miembros del SNI en productos con impacto en el desarrollo socioeconómico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54"/>
                        <wps:cNvSpPr/>
                        <wps:spPr>
                          <a:xfrm>
                            <a:off x="1965960" y="3992880"/>
                            <a:ext cx="1676400" cy="8839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3B49C5"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 xml:space="preserve">IES y CI fuertes en materia de investigación por falta de cuerpos académicos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55"/>
                        <wps:cNvSpPr/>
                        <wps:spPr>
                          <a:xfrm>
                            <a:off x="0" y="3017520"/>
                            <a:ext cx="1661160" cy="777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89F69D"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Generación de incentivos para realizar investigación científica y tecnológica</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56" name="Rectángulo 56"/>
                        <wps:cNvSpPr/>
                        <wps:spPr>
                          <a:xfrm>
                            <a:off x="1600200" y="5158740"/>
                            <a:ext cx="116586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C6BC2D"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Trabajo en redes de cuerpos académicos</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57" name="Rectángulo 57"/>
                        <wps:cNvSpPr/>
                        <wps:spPr>
                          <a:xfrm>
                            <a:off x="2926080" y="5158740"/>
                            <a:ext cx="1135380" cy="457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2DEDB5"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Suficiente infraestructura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8" name="Rectángulo 58"/>
                        <wps:cNvSpPr/>
                        <wps:spPr>
                          <a:xfrm>
                            <a:off x="1958340" y="3002280"/>
                            <a:ext cx="1684020" cy="800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04E6AF"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Insuficiente vinculación investigador – empresa, gobierno y organizaciones sociales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9" name="Rectángulo 59"/>
                        <wps:cNvSpPr/>
                        <wps:spPr>
                          <a:xfrm>
                            <a:off x="3931920" y="4015740"/>
                            <a:ext cx="1661160" cy="8839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12AEAD"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Criterios para evaluar acordes a los temas innovadores e investigación multidisciplinaria</w:t>
                              </w:r>
                            </w:p>
                          </w:txbxContent>
                        </wps:txbx>
                        <wps:bodyPr rot="0" spcFirstLastPara="0" vertOverflow="overflow" horzOverflow="overflow" vert="horz" wrap="square" lIns="0" tIns="36000" rIns="36000" bIns="36000" numCol="1" spcCol="0" rtlCol="0" fromWordArt="0" anchor="ctr" anchorCtr="0" forceAA="0" compatLnSpc="1">
                          <a:prstTxWarp prst="textNoShape">
                            <a:avLst/>
                          </a:prstTxWarp>
                          <a:noAutofit/>
                        </wps:bodyPr>
                      </wps:wsp>
                      <wps:wsp>
                        <wps:cNvPr id="60" name="Rectángulo 60"/>
                        <wps:cNvSpPr/>
                        <wps:spPr>
                          <a:xfrm>
                            <a:off x="0" y="4008120"/>
                            <a:ext cx="1661160" cy="8686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C3FA4B"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Suficiente inversión en ciencia, tecnología e innovación por los sectores involucrados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ángulo 61"/>
                        <wps:cNvSpPr/>
                        <wps:spPr>
                          <a:xfrm>
                            <a:off x="3931920" y="3017520"/>
                            <a:ext cx="1661160" cy="777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65C1BF"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Sistema de evaluación adecuado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2" name="Flecha: hacia arriba 62"/>
                        <wps:cNvSpPr/>
                        <wps:spPr>
                          <a:xfrm>
                            <a:off x="723900" y="38290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echa: hacia arriba 63"/>
                        <wps:cNvSpPr/>
                        <wps:spPr>
                          <a:xfrm>
                            <a:off x="2697480" y="38290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Flecha: hacia arriba 64"/>
                        <wps:cNvSpPr/>
                        <wps:spPr>
                          <a:xfrm>
                            <a:off x="4655820" y="38290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lecha: hacia arriba 65"/>
                        <wps:cNvSpPr/>
                        <wps:spPr>
                          <a:xfrm>
                            <a:off x="723900" y="283845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echa: hacia arriba 66"/>
                        <wps:cNvSpPr/>
                        <wps:spPr>
                          <a:xfrm>
                            <a:off x="2697480" y="28308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Flecha: hacia arriba 67"/>
                        <wps:cNvSpPr/>
                        <wps:spPr>
                          <a:xfrm>
                            <a:off x="4640580" y="28308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Flecha: hacia arriba 68"/>
                        <wps:cNvSpPr/>
                        <wps:spPr>
                          <a:xfrm>
                            <a:off x="1104900" y="2076450"/>
                            <a:ext cx="228600" cy="121920"/>
                          </a:xfrm>
                          <a:prstGeom prst="upArrow">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Flecha: hacia arriba 69"/>
                        <wps:cNvSpPr/>
                        <wps:spPr>
                          <a:xfrm>
                            <a:off x="4236720" y="2076450"/>
                            <a:ext cx="228600" cy="121920"/>
                          </a:xfrm>
                          <a:prstGeom prst="upArrow">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echa: hacia arriba 70"/>
                        <wps:cNvSpPr/>
                        <wps:spPr>
                          <a:xfrm>
                            <a:off x="1097280" y="117729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echa: hacia arriba 71"/>
                        <wps:cNvSpPr/>
                        <wps:spPr>
                          <a:xfrm>
                            <a:off x="4229100" y="117729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Flecha: hacia arriba 72"/>
                        <wps:cNvSpPr/>
                        <wps:spPr>
                          <a:xfrm>
                            <a:off x="2689860" y="5067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Flecha: hacia arriba 73"/>
                        <wps:cNvSpPr/>
                        <wps:spPr>
                          <a:xfrm>
                            <a:off x="2072640" y="496443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echa: hacia arriba 74"/>
                        <wps:cNvSpPr/>
                        <wps:spPr>
                          <a:xfrm>
                            <a:off x="3375660" y="4979670"/>
                            <a:ext cx="228600" cy="121920"/>
                          </a:xfrm>
                          <a:prstGeom prst="upArrow">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151AC2" id="Grupo 48" o:spid="_x0000_s1054" style="position:absolute;left:0;text-align:left;margin-left:0;margin-top:3.5pt;width:425.2pt;height:368.5pt;z-index:251673600;mso-position-horizontal:center;mso-position-horizontal-relative:margin;mso-width-relative:margin;mso-height-relative:margin" coordsize="56210,5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">
                <v:rect id="Rectángulo 49" o:spid="_x0000_s1055" style="position:absolute;top:22631;width:55981;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" filled="f" strokecolor="#204458 [1604]" strokeweight="2pt">
                  <v:textbox>
                    <w:txbxContent>
                      <w:p w14:paraId="33459017" w14:textId="77777777" w:rsidR="002A35F0" w:rsidRPr="00AF4C12" w:rsidRDefault="002A35F0" w:rsidP="002A35F0">
                        <w:pPr>
                          <w:jc w:val="center"/>
                          <w:rPr>
                            <w:rFonts w:ascii="Times New Roman" w:hAnsi="Times New Roman" w:cs="Times New Roman"/>
                            <w:b/>
                            <w:bCs/>
                            <w:color w:val="000000" w:themeColor="text1"/>
                            <w:sz w:val="20"/>
                            <w:szCs w:val="20"/>
                          </w:rPr>
                        </w:pPr>
                        <w:r w:rsidRPr="00AF4C12">
                          <w:rPr>
                            <w:rFonts w:ascii="Times New Roman" w:hAnsi="Times New Roman" w:cs="Times New Roman"/>
                            <w:b/>
                            <w:bCs/>
                            <w:color w:val="000000" w:themeColor="text1"/>
                            <w:sz w:val="20"/>
                            <w:szCs w:val="20"/>
                          </w:rPr>
                          <w:t>Los miembros del Sistema Nacional de Investigadores generan investigación científica y tecnológica de calidad</w:t>
                        </w:r>
                      </w:p>
                    </w:txbxContent>
                  </v:textbox>
                </v:rect>
                <v:rect id="Rectángulo 50" o:spid="_x0000_s1056" style="position:absolute;left:76;top:6934;width:55905;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" fillcolor="white [3201]" strokecolor="#df5327 [3209]" strokeweight="2pt">
                  <v:textbox>
                    <w:txbxContent>
                      <w:p w14:paraId="0EB58652"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 xml:space="preserve">Participación de los miembros del SNI en la solución de Programas Nacionales </w:t>
                        </w:r>
                      </w:p>
                    </w:txbxContent>
                  </v:textbox>
                </v:rect>
                <v:rect id="Rectángulo 51" o:spid="_x0000_s1057" style="position:absolute;width:56210;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" fillcolor="white [3201]" strokecolor="#df5327 [3209]" strokeweight="2pt">
                  <v:textbox>
                    <w:txbxContent>
                      <w:p w14:paraId="64EEA199"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Suficiente aporte de la investigación al desarrollo económico y social del país</w:t>
                        </w:r>
                      </w:p>
                    </w:txbxContent>
                  </v:textbox>
                </v:rect>
                <v:rect id="Rectángulo 52" o:spid="_x0000_s1058" style="position:absolute;top:13487;width:24384;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" fillcolor="white [3201]" strokecolor="#df5327 [3209]" strokeweight="2pt">
                  <v:textbox>
                    <w:txbxContent>
                      <w:p w14:paraId="31BA520F"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Impacto de la investigación científica y tecnológica en el nivel de bienestar en el país</w:t>
                        </w:r>
                      </w:p>
                    </w:txbxContent>
                  </v:textbox>
                </v:rect>
                <v:rect id="Rectángulo 53" o:spid="_x0000_s1059" style="position:absolute;left:30937;top:13563;width:25044;height:6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" fillcolor="white [3201]" strokecolor="#df5327 [3209]" strokeweight="2pt">
                  <v:textbox>
                    <w:txbxContent>
                      <w:p w14:paraId="53EADD5E"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Representación de miembros del SNI en productos con impacto en el desarrollo socioeconómico del país</w:t>
                        </w:r>
                      </w:p>
                    </w:txbxContent>
                  </v:textbox>
                </v:rect>
                <v:rect id="Rectángulo 54" o:spid="_x0000_s1060" style="position:absolute;left:19659;top:39928;width:16764;height:8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" fillcolor="white [3201]" strokecolor="#df5327 [3209]" strokeweight="2pt">
                  <v:textbox>
                    <w:txbxContent>
                      <w:p w14:paraId="743B49C5"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 xml:space="preserve">IES y CI fuertes en materia de investigación por falta de cuerpos académicos </w:t>
                        </w:r>
                      </w:p>
                    </w:txbxContent>
                  </v:textbox>
                </v:rect>
                <v:rect id="Rectángulo 55" o:spid="_x0000_s1061" style="position:absolute;top:30175;width:1661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" fillcolor="white [3201]" strokecolor="#df5327 [3209]" strokeweight="2pt">
                  <v:textbox inset="2mm,,2mm">
                    <w:txbxContent>
                      <w:p w14:paraId="2189F69D"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Generación de incentivos para realizar investigación científica y tecnológica</w:t>
                        </w:r>
                      </w:p>
                    </w:txbxContent>
                  </v:textbox>
                </v:rect>
                <v:rect id="Rectángulo 56" o:spid="_x0000_s1062" style="position:absolute;left:16002;top:51587;width:1165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" fillcolor="white [3201]" strokecolor="#df5327 [3209]" strokeweight="2pt">
                  <v:textbox inset="0,1mm,0,1mm">
                    <w:txbxContent>
                      <w:p w14:paraId="44C6BC2D"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Trabajo en redes de cuerpos académicos</w:t>
                        </w:r>
                      </w:p>
                    </w:txbxContent>
                  </v:textbox>
                </v:rect>
                <v:rect id="Rectángulo 57" o:spid="_x0000_s1063" style="position:absolute;left:29260;top:51587;width:1135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" fillcolor="white [3201]" strokecolor="#df5327 [3209]" strokeweight="2pt">
                  <v:textbox inset="1mm,1mm,1mm,1mm">
                    <w:txbxContent>
                      <w:p w14:paraId="172DEDB5"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Suficiente infraestructura</w:t>
                        </w:r>
                      </w:p>
                    </w:txbxContent>
                  </v:textbox>
                </v:rect>
                <v:rect id="Rectángulo 58" o:spid="_x0000_s1064" style="position:absolute;left:19583;top:30022;width:168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" fillcolor="white [3201]" strokecolor="#df5327 [3209]" strokeweight="2pt">
                  <v:textbox inset="1mm,1mm,1mm,1mm">
                    <w:txbxContent>
                      <w:p w14:paraId="5804E6AF"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Insuficiente vinculación investigador – empresa, gobierno y organizaciones sociales</w:t>
                        </w:r>
                      </w:p>
                    </w:txbxContent>
                  </v:textbox>
                </v:rect>
                <v:rect id="Rectángulo 59" o:spid="_x0000_s1065" style="position:absolute;left:39319;top:40157;width:16611;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" fillcolor="white [3201]" strokecolor="#df5327 [3209]" strokeweight="2pt">
                  <v:textbox inset="0,1mm,1mm,1mm">
                    <w:txbxContent>
                      <w:p w14:paraId="4F12AEAD"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Criterios para evaluar acordes a los temas innovadores e investigación multidisciplinaria</w:t>
                        </w:r>
                      </w:p>
                    </w:txbxContent>
                  </v:textbox>
                </v:rect>
                <v:rect id="Rectángulo 60" o:spid="_x0000_s1066" style="position:absolute;top:40081;width:16611;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" fillcolor="white [3201]" strokecolor="#df5327 [3209]" strokeweight="2pt">
                  <v:textbox>
                    <w:txbxContent>
                      <w:p w14:paraId="1AC3FA4B"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Suficiente inversión en ciencia, tecnología e innovación por los sectores involucrados</w:t>
                        </w:r>
                      </w:p>
                    </w:txbxContent>
                  </v:textbox>
                </v:rect>
                <v:rect id="Rectángulo 61" o:spid="_x0000_s1067" style="position:absolute;left:39319;top:30175;width:16611;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" fillcolor="white [3201]" strokecolor="#df5327 [3209]" strokeweight="2pt">
                  <v:textbox inset="1mm,1mm,1mm,1mm">
                    <w:txbxContent>
                      <w:p w14:paraId="6B65C1BF" w14:textId="77777777" w:rsidR="002A35F0" w:rsidRPr="00AF4C12" w:rsidRDefault="002A35F0" w:rsidP="002A35F0">
                        <w:pPr>
                          <w:jc w:val="center"/>
                          <w:rPr>
                            <w:rFonts w:ascii="Times New Roman" w:hAnsi="Times New Roman" w:cs="Times New Roman"/>
                            <w:sz w:val="20"/>
                            <w:szCs w:val="20"/>
                          </w:rPr>
                        </w:pPr>
                        <w:r w:rsidRPr="00AF4C12">
                          <w:rPr>
                            <w:rFonts w:ascii="Times New Roman" w:hAnsi="Times New Roman" w:cs="Times New Roman"/>
                            <w:sz w:val="20"/>
                            <w:szCs w:val="20"/>
                          </w:rPr>
                          <w:t>Sistema de evaluación adecuado</w:t>
                        </w:r>
                      </w:p>
                    </w:txbxContent>
                  </v:textbox>
                </v:rect>
                <v:shape id="Flecha: hacia arriba 62" o:spid="_x0000_s1068" type="#_x0000_t68" style="position:absolute;left:7239;top:38290;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" adj="10800" filled="f" strokecolor="#df5327 [3209]" strokeweight="2pt"/>
                <v:shape id="Flecha: hacia arriba 63" o:spid="_x0000_s1069" type="#_x0000_t68" style="position:absolute;left:26974;top:38290;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" adj="10800" filled="f" strokecolor="#df5327 [3209]" strokeweight="2pt"/>
                <v:shape id="Flecha: hacia arriba 64" o:spid="_x0000_s1070" type="#_x0000_t68" style="position:absolute;left:46558;top:38290;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" adj="10800" filled="f" strokecolor="#df5327 [3209]" strokeweight="2pt"/>
                <v:shape id="Flecha: hacia arriba 65" o:spid="_x0000_s1071" type="#_x0000_t68" style="position:absolute;left:7239;top:2838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" adj="10800" filled="f" strokecolor="#df5327 [3209]" strokeweight="2pt"/>
                <v:shape id="Flecha: hacia arriba 66" o:spid="_x0000_s1072" type="#_x0000_t68" style="position:absolute;left:26974;top:28308;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" adj="10800" filled="f" strokecolor="#df5327 [3209]" strokeweight="2pt"/>
                <v:shape id="Flecha: hacia arriba 67" o:spid="_x0000_s1073" type="#_x0000_t68" style="position:absolute;left:46405;top:28308;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" adj="10800" filled="f" strokecolor="#df5327 [3209]" strokeweight="2pt"/>
                <v:shape id="Flecha: hacia arriba 68" o:spid="_x0000_s1074" type="#_x0000_t68" style="position:absolute;left:11049;top:2076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" adj="10800" filled="f" strokecolor="#204458 [1604]" strokeweight="2pt"/>
                <v:shape id="Flecha: hacia arriba 69" o:spid="_x0000_s1075" type="#_x0000_t68" style="position:absolute;left:42367;top:2076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" adj="10800" filled="f" strokecolor="#204458 [1604]" strokeweight="2pt"/>
                <v:shape id="Flecha: hacia arriba 70" o:spid="_x0000_s1076" type="#_x0000_t68" style="position:absolute;left:10972;top:11772;width:228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" adj="10800" filled="f" strokecolor="#df5327 [3209]" strokeweight="2pt"/>
                <v:shape id="Flecha: hacia arriba 71" o:spid="_x0000_s1077" type="#_x0000_t68" style="position:absolute;left:42291;top:11772;width:228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" adj="10800" filled="f" strokecolor="#df5327 [3209]" strokeweight="2pt"/>
                <v:shape id="Flecha: hacia arriba 72" o:spid="_x0000_s1078" type="#_x0000_t68" style="position:absolute;left:26898;top:5067;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" adj="10800" filled="f" strokecolor="#df5327 [3209]" strokeweight="2pt"/>
                <v:shape id="Flecha: hacia arriba 73" o:spid="_x0000_s1079" type="#_x0000_t68" style="position:absolute;left:20726;top:49644;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" adj="10800" filled="f" strokecolor="#df5327 [3209]" strokeweight="2pt"/>
                <v:shape id="Flecha: hacia arriba 74" o:spid="_x0000_s1080" type="#_x0000_t68" style="position:absolute;left:33756;top:49796;width:228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" adj="10800" filled="f" strokecolor="#df5327 [3209]" strokeweight="2pt"/>
                <w10:wrap anchorx="margin"/>
              </v:group>
            </w:pict>
          </mc:Fallback>
        </mc:AlternateContent>
      </w:r>
    </w:p>
    <w:p w14:paraId="637C30D3" w14:textId="77777777" w:rsidR="002A35F0" w:rsidRDefault="002A35F0" w:rsidP="002A35F0">
      <w:pPr>
        <w:spacing w:line="360" w:lineRule="auto"/>
        <w:ind w:right="142"/>
        <w:jc w:val="both"/>
        <w:rPr>
          <w:rFonts w:ascii="Times New Roman" w:hAnsi="Times New Roman" w:cs="Times New Roman"/>
        </w:rPr>
      </w:pPr>
    </w:p>
    <w:p w14:paraId="2E6A00C5" w14:textId="77777777" w:rsidR="002A35F0" w:rsidRDefault="002A35F0" w:rsidP="002A35F0">
      <w:pPr>
        <w:spacing w:line="360" w:lineRule="auto"/>
        <w:ind w:right="142"/>
        <w:jc w:val="both"/>
        <w:rPr>
          <w:rFonts w:ascii="Times New Roman" w:hAnsi="Times New Roman" w:cs="Times New Roman"/>
        </w:rPr>
      </w:pPr>
    </w:p>
    <w:p w14:paraId="33AC518B" w14:textId="77777777" w:rsidR="002A35F0" w:rsidRDefault="002A35F0" w:rsidP="002A35F0">
      <w:pPr>
        <w:spacing w:line="360" w:lineRule="auto"/>
        <w:ind w:right="142"/>
        <w:jc w:val="both"/>
        <w:rPr>
          <w:rFonts w:ascii="Times New Roman" w:hAnsi="Times New Roman" w:cs="Times New Roman"/>
        </w:rPr>
      </w:pPr>
    </w:p>
    <w:p w14:paraId="74C12260" w14:textId="77777777" w:rsidR="002A35F0" w:rsidRDefault="002A35F0" w:rsidP="002A35F0">
      <w:pPr>
        <w:spacing w:line="360" w:lineRule="auto"/>
        <w:ind w:right="142"/>
        <w:jc w:val="both"/>
        <w:rPr>
          <w:rFonts w:ascii="Times New Roman" w:hAnsi="Times New Roman" w:cs="Times New Roman"/>
        </w:rPr>
      </w:pPr>
    </w:p>
    <w:p w14:paraId="3050B7C2" w14:textId="77777777" w:rsidR="002A35F0" w:rsidRDefault="002A35F0" w:rsidP="002A35F0">
      <w:pPr>
        <w:spacing w:line="360" w:lineRule="auto"/>
        <w:ind w:right="142"/>
        <w:jc w:val="both"/>
        <w:rPr>
          <w:rFonts w:ascii="Times New Roman" w:hAnsi="Times New Roman" w:cs="Times New Roman"/>
        </w:rPr>
      </w:pPr>
    </w:p>
    <w:p w14:paraId="23A6631F" w14:textId="77777777" w:rsidR="002A35F0" w:rsidRDefault="002A35F0" w:rsidP="002A35F0">
      <w:pPr>
        <w:spacing w:line="360" w:lineRule="auto"/>
        <w:ind w:right="142"/>
        <w:jc w:val="both"/>
        <w:rPr>
          <w:rFonts w:ascii="Times New Roman" w:hAnsi="Times New Roman" w:cs="Times New Roman"/>
        </w:rPr>
      </w:pPr>
    </w:p>
    <w:p w14:paraId="41356757" w14:textId="77777777" w:rsidR="002A35F0" w:rsidRDefault="002A35F0" w:rsidP="002A35F0">
      <w:pPr>
        <w:spacing w:line="360" w:lineRule="auto"/>
        <w:ind w:right="142"/>
        <w:jc w:val="both"/>
        <w:rPr>
          <w:rFonts w:ascii="Times New Roman" w:hAnsi="Times New Roman" w:cs="Times New Roman"/>
        </w:rPr>
      </w:pPr>
    </w:p>
    <w:p w14:paraId="38CA4E98" w14:textId="77777777" w:rsidR="002A35F0" w:rsidRDefault="002A35F0" w:rsidP="002A35F0">
      <w:pPr>
        <w:spacing w:line="360" w:lineRule="auto"/>
        <w:ind w:right="142"/>
        <w:jc w:val="both"/>
        <w:rPr>
          <w:rFonts w:ascii="Times New Roman" w:hAnsi="Times New Roman" w:cs="Times New Roman"/>
        </w:rPr>
      </w:pPr>
    </w:p>
    <w:p w14:paraId="4435FCD4" w14:textId="77777777" w:rsidR="002A35F0" w:rsidRDefault="002A35F0" w:rsidP="002A35F0">
      <w:pPr>
        <w:spacing w:line="360" w:lineRule="auto"/>
        <w:ind w:right="142"/>
        <w:jc w:val="both"/>
        <w:rPr>
          <w:rFonts w:ascii="Times New Roman" w:hAnsi="Times New Roman" w:cs="Times New Roman"/>
        </w:rPr>
      </w:pPr>
    </w:p>
    <w:p w14:paraId="66312229" w14:textId="77777777" w:rsidR="002A35F0" w:rsidRDefault="002A35F0" w:rsidP="002A35F0">
      <w:pPr>
        <w:spacing w:line="360" w:lineRule="auto"/>
        <w:ind w:right="142"/>
        <w:jc w:val="both"/>
        <w:rPr>
          <w:rFonts w:ascii="Times New Roman" w:hAnsi="Times New Roman" w:cs="Times New Roman"/>
        </w:rPr>
      </w:pPr>
    </w:p>
    <w:p w14:paraId="05F8743C" w14:textId="77777777" w:rsidR="002A35F0" w:rsidRDefault="002A35F0" w:rsidP="002A35F0">
      <w:pPr>
        <w:spacing w:line="360" w:lineRule="auto"/>
        <w:ind w:right="142"/>
        <w:jc w:val="both"/>
        <w:rPr>
          <w:rFonts w:ascii="Times New Roman" w:hAnsi="Times New Roman" w:cs="Times New Roman"/>
        </w:rPr>
      </w:pPr>
    </w:p>
    <w:p w14:paraId="278FE682" w14:textId="77777777" w:rsidR="002A35F0" w:rsidRDefault="002A35F0" w:rsidP="002A35F0">
      <w:pPr>
        <w:spacing w:line="360" w:lineRule="auto"/>
        <w:ind w:right="142"/>
        <w:jc w:val="both"/>
        <w:rPr>
          <w:rFonts w:ascii="Times New Roman" w:hAnsi="Times New Roman" w:cs="Times New Roman"/>
        </w:rPr>
      </w:pPr>
    </w:p>
    <w:p w14:paraId="568AD25B" w14:textId="77777777" w:rsidR="002A35F0" w:rsidRDefault="002A35F0" w:rsidP="002A35F0">
      <w:pPr>
        <w:spacing w:line="360" w:lineRule="auto"/>
        <w:ind w:right="142"/>
        <w:jc w:val="both"/>
        <w:rPr>
          <w:rFonts w:ascii="Times New Roman" w:hAnsi="Times New Roman" w:cs="Times New Roman"/>
        </w:rPr>
      </w:pPr>
    </w:p>
    <w:p w14:paraId="26B4D1B0" w14:textId="77777777" w:rsidR="002A35F0" w:rsidRDefault="002A35F0" w:rsidP="002A35F0">
      <w:pPr>
        <w:spacing w:line="360" w:lineRule="auto"/>
        <w:ind w:right="142"/>
        <w:jc w:val="both"/>
        <w:rPr>
          <w:rFonts w:ascii="Times New Roman" w:hAnsi="Times New Roman" w:cs="Times New Roman"/>
        </w:rPr>
      </w:pPr>
    </w:p>
    <w:p w14:paraId="01DD249C" w14:textId="77777777" w:rsidR="002A35F0" w:rsidRDefault="002A35F0" w:rsidP="002A35F0">
      <w:pPr>
        <w:spacing w:line="360" w:lineRule="auto"/>
        <w:ind w:right="142"/>
        <w:jc w:val="both"/>
        <w:rPr>
          <w:rFonts w:ascii="Times New Roman" w:hAnsi="Times New Roman" w:cs="Times New Roman"/>
        </w:rPr>
      </w:pPr>
    </w:p>
    <w:p w14:paraId="1BD215B8" w14:textId="77777777" w:rsidR="002A35F0" w:rsidRDefault="002A35F0" w:rsidP="002A35F0">
      <w:pPr>
        <w:spacing w:line="360" w:lineRule="auto"/>
        <w:ind w:right="142"/>
        <w:jc w:val="both"/>
        <w:rPr>
          <w:rFonts w:ascii="Times New Roman" w:hAnsi="Times New Roman" w:cs="Times New Roman"/>
        </w:rPr>
      </w:pPr>
    </w:p>
    <w:p w14:paraId="6597EB4B" w14:textId="77777777" w:rsidR="002A35F0" w:rsidRDefault="002A35F0" w:rsidP="002A35F0">
      <w:pPr>
        <w:spacing w:line="360" w:lineRule="auto"/>
        <w:ind w:right="142"/>
        <w:jc w:val="both"/>
        <w:rPr>
          <w:rFonts w:ascii="Times New Roman" w:hAnsi="Times New Roman" w:cs="Times New Roman"/>
        </w:rPr>
      </w:pPr>
    </w:p>
    <w:p w14:paraId="102A769D" w14:textId="77777777" w:rsidR="002A35F0" w:rsidRPr="00AF4C12" w:rsidRDefault="002A35F0" w:rsidP="002A35F0">
      <w:pPr>
        <w:autoSpaceDE w:val="0"/>
        <w:autoSpaceDN w:val="0"/>
        <w:adjustRightInd w:val="0"/>
        <w:spacing w:line="360" w:lineRule="auto"/>
        <w:ind w:right="142" w:firstLine="708"/>
        <w:rPr>
          <w:rFonts w:ascii="Times New Roman" w:hAnsi="Times New Roman" w:cs="Times New Roman"/>
          <w:bCs/>
          <w:sz w:val="18"/>
          <w:szCs w:val="18"/>
        </w:rPr>
      </w:pPr>
      <w:r w:rsidRPr="00AF4C12">
        <w:rPr>
          <w:rFonts w:ascii="Times New Roman" w:hAnsi="Times New Roman" w:cs="Times New Roman"/>
          <w:bCs/>
          <w:sz w:val="18"/>
          <w:szCs w:val="18"/>
        </w:rPr>
        <w:t>Fuente: Elaboración propia</w:t>
      </w:r>
    </w:p>
    <w:p w14:paraId="7541A1C8" w14:textId="1B99F38C" w:rsidR="002A35F0" w:rsidRDefault="002A35F0" w:rsidP="004A2115"/>
    <w:p w14:paraId="355CAF02" w14:textId="77777777" w:rsidR="002A35F0" w:rsidRPr="004A2115" w:rsidRDefault="002A35F0" w:rsidP="004A2115"/>
    <w:p w14:paraId="4A5E4928" w14:textId="4A9814FD" w:rsidR="00840446" w:rsidRPr="008B3D30" w:rsidRDefault="00840446" w:rsidP="004A2115">
      <w:pPr>
        <w:pStyle w:val="Estiloparrafo"/>
        <w:spacing w:line="276" w:lineRule="auto"/>
        <w:ind w:right="142"/>
        <w:outlineLvl w:val="1"/>
        <w:rPr>
          <w:rFonts w:ascii="Times New Roman" w:hAnsi="Times New Roman" w:cs="Times New Roman"/>
        </w:rPr>
      </w:pPr>
      <w:bookmarkStart w:id="17" w:name="_Toc436935905"/>
      <w:bookmarkStart w:id="18" w:name="_Toc34225574"/>
      <w:bookmarkEnd w:id="16"/>
      <w:r w:rsidRPr="004A2115">
        <w:rPr>
          <w:rFonts w:ascii="Times New Roman" w:eastAsiaTheme="majorEastAsia" w:hAnsi="Times New Roman" w:cs="Times New Roman"/>
          <w:b/>
          <w:bCs/>
          <w:sz w:val="26"/>
          <w:szCs w:val="26"/>
        </w:rPr>
        <w:t>III.</w:t>
      </w:r>
      <w:r w:rsidR="004A2115" w:rsidRPr="004A2115">
        <w:rPr>
          <w:rFonts w:ascii="Times New Roman" w:eastAsiaTheme="majorEastAsia" w:hAnsi="Times New Roman" w:cs="Times New Roman"/>
          <w:b/>
          <w:bCs/>
          <w:sz w:val="26"/>
          <w:szCs w:val="26"/>
        </w:rPr>
        <w:t>2</w:t>
      </w:r>
      <w:r w:rsidRPr="004A2115">
        <w:rPr>
          <w:rFonts w:ascii="Times New Roman" w:eastAsiaTheme="majorEastAsia" w:hAnsi="Times New Roman" w:cs="Times New Roman"/>
          <w:b/>
          <w:bCs/>
          <w:sz w:val="26"/>
          <w:szCs w:val="26"/>
        </w:rPr>
        <w:t xml:space="preserve"> Determinación y justificación de los objetivos de la intervención</w:t>
      </w:r>
      <w:bookmarkEnd w:id="17"/>
      <w:bookmarkEnd w:id="18"/>
    </w:p>
    <w:p w14:paraId="1E2971C1" w14:textId="77777777" w:rsidR="00840446" w:rsidRPr="000A0D54" w:rsidRDefault="00840446" w:rsidP="00840446">
      <w:pPr>
        <w:pStyle w:val="ESMARTInformesCuerpodelTexto"/>
        <w:spacing w:after="0" w:line="360" w:lineRule="auto"/>
        <w:ind w:right="142"/>
        <w:rPr>
          <w:rFonts w:ascii="Times New Roman" w:hAnsi="Times New Roman"/>
        </w:rPr>
      </w:pPr>
      <w:r w:rsidRPr="000A0D54">
        <w:rPr>
          <w:rFonts w:ascii="Times New Roman" w:hAnsi="Times New Roman"/>
        </w:rPr>
        <w:t>El SNI se constituyó inicialmente</w:t>
      </w:r>
      <w:r>
        <w:rPr>
          <w:rFonts w:ascii="Times New Roman" w:hAnsi="Times New Roman"/>
        </w:rPr>
        <w:t>,</w:t>
      </w:r>
      <w:r w:rsidRPr="000A0D54">
        <w:rPr>
          <w:rFonts w:ascii="Times New Roman" w:hAnsi="Times New Roman"/>
        </w:rPr>
        <w:t xml:space="preserve"> como instrumento para arraigar en la actividad de investigación en el país a personal mexicano altamente calificado que de otra manera habría sido atraído por instituciones o empresas de otros países o simplemente habría tenido que aceptar dedicarse a otras actividades.</w:t>
      </w:r>
    </w:p>
    <w:p w14:paraId="15B09E9A" w14:textId="6EE0706A" w:rsidR="00AF4C12" w:rsidRPr="00AF4C12" w:rsidRDefault="00840446" w:rsidP="002A35F0">
      <w:pPr>
        <w:pStyle w:val="ESMARTInformesCuerpodelTexto"/>
        <w:spacing w:after="0" w:line="360" w:lineRule="auto"/>
        <w:ind w:right="142"/>
        <w:rPr>
          <w:rFonts w:ascii="Times New Roman" w:hAnsi="Times New Roman"/>
          <w:bCs/>
          <w:sz w:val="18"/>
          <w:szCs w:val="18"/>
        </w:rPr>
      </w:pPr>
      <w:r w:rsidRPr="000A0D54">
        <w:rPr>
          <w:rFonts w:ascii="Times New Roman" w:hAnsi="Times New Roman"/>
        </w:rPr>
        <w:lastRenderedPageBreak/>
        <w:t xml:space="preserve">Si bien la preocupación original era la búsqueda de un esquema de remuneración </w:t>
      </w:r>
      <w:r w:rsidR="00031AF2" w:rsidRPr="000A0D54">
        <w:rPr>
          <w:rFonts w:ascii="Times New Roman" w:hAnsi="Times New Roman"/>
        </w:rPr>
        <w:t>más justo y competitivo</w:t>
      </w:r>
      <w:r w:rsidRPr="000A0D54">
        <w:rPr>
          <w:rFonts w:ascii="Times New Roman" w:hAnsi="Times New Roman"/>
        </w:rPr>
        <w:t>, quienes diseñaron el Sistema se preocuparon también por fomentar el aprecio de la sociedad hacia la investigación y los investigadores, que consideraban elemento esencial para impulsar un desarrollo san</w:t>
      </w:r>
      <w:r>
        <w:rPr>
          <w:rFonts w:ascii="Times New Roman" w:hAnsi="Times New Roman"/>
        </w:rPr>
        <w:t xml:space="preserve">o de su actividad en el futuro. </w:t>
      </w:r>
      <w:r w:rsidRPr="000A0D54">
        <w:rPr>
          <w:rFonts w:ascii="Times New Roman" w:hAnsi="Times New Roman"/>
        </w:rPr>
        <w:t>En este sentido, preservar la actividad de investigación no sólo contribuye a aumentar el acervo de conocimientos sino</w:t>
      </w:r>
      <w:r>
        <w:rPr>
          <w:rFonts w:ascii="Times New Roman" w:hAnsi="Times New Roman"/>
        </w:rPr>
        <w:t>,</w:t>
      </w:r>
      <w:r w:rsidRPr="000A0D54">
        <w:rPr>
          <w:rFonts w:ascii="Times New Roman" w:hAnsi="Times New Roman"/>
        </w:rPr>
        <w:t xml:space="preserve"> sobre todo</w:t>
      </w:r>
      <w:r>
        <w:rPr>
          <w:rFonts w:ascii="Times New Roman" w:hAnsi="Times New Roman"/>
        </w:rPr>
        <w:t>,</w:t>
      </w:r>
      <w:r w:rsidRPr="000A0D54">
        <w:rPr>
          <w:rFonts w:ascii="Times New Roman" w:hAnsi="Times New Roman"/>
        </w:rPr>
        <w:t xml:space="preserve"> a aumentar la capacidad de investigar, lo que en el contexto de una </w:t>
      </w:r>
      <w:r w:rsidRPr="00031AF2">
        <w:rPr>
          <w:rFonts w:ascii="Times New Roman" w:hAnsi="Times New Roman"/>
        </w:rPr>
        <w:t>sociedad del conocimiento</w:t>
      </w:r>
      <w:r w:rsidRPr="000A0D54">
        <w:rPr>
          <w:rFonts w:ascii="Times New Roman" w:hAnsi="Times New Roman"/>
        </w:rPr>
        <w:t xml:space="preserve"> constituye un activo social de gran importancia.</w:t>
      </w:r>
    </w:p>
    <w:p w14:paraId="30B23EDE" w14:textId="41228A56" w:rsidR="00AF4C12" w:rsidRPr="00AF4C12" w:rsidRDefault="00AF4C12" w:rsidP="00840446">
      <w:pPr>
        <w:spacing w:line="360" w:lineRule="auto"/>
        <w:ind w:right="142"/>
        <w:jc w:val="both"/>
        <w:rPr>
          <w:rFonts w:ascii="Times New Roman" w:hAnsi="Times New Roman" w:cs="Times New Roman"/>
          <w:bCs/>
        </w:rPr>
      </w:pPr>
    </w:p>
    <w:p w14:paraId="4905D561" w14:textId="7889829F" w:rsidR="00840446" w:rsidRPr="00AF15B7" w:rsidRDefault="00840446" w:rsidP="00840446">
      <w:pPr>
        <w:spacing w:line="360" w:lineRule="auto"/>
        <w:ind w:right="142"/>
        <w:jc w:val="both"/>
        <w:rPr>
          <w:rFonts w:ascii="Times New Roman" w:hAnsi="Times New Roman" w:cs="Times New Roman"/>
        </w:rPr>
      </w:pPr>
      <w:r w:rsidRPr="00AF15B7">
        <w:rPr>
          <w:rFonts w:ascii="Times New Roman" w:hAnsi="Times New Roman" w:cs="Times New Roman"/>
        </w:rPr>
        <w:t xml:space="preserve">En el complejo y multivariable problema </w:t>
      </w:r>
      <w:r w:rsidR="00967643">
        <w:rPr>
          <w:rFonts w:ascii="Times New Roman" w:hAnsi="Times New Roman" w:cs="Times New Roman"/>
        </w:rPr>
        <w:t>de los miembros del Sistema Nacional de Investigadores generan investigación científica y tecnológica de baja calidad,</w:t>
      </w:r>
      <w:r w:rsidRPr="00AF15B7">
        <w:rPr>
          <w:rFonts w:ascii="Times New Roman" w:hAnsi="Times New Roman" w:cs="Times New Roman"/>
        </w:rPr>
        <w:t xml:space="preserve"> el SNI no es un instrumento aislado, sino que concurre con otros para producir, además del efecto principal buscado, un conjunto de externalidades que con el tiempo se han venido integrando como verdaderos objetivos adicionales. La contribución del SNI en este problema se limita a evaluar la calidad de la investigación científica y tecnológica que realizan sus miembros y aquellos que desean pertenecer al Sistema, a manera de certificación, el grado de desarrollo del investigador como un elemento de motivación al individuo, y de retroalimentación a su institución y a las agencias gubernamentales vinculadas a la educación superior, la investigación científica, el desarrollo tecnológico y la innovación para efecto de planeación, evaluación y desarrollo institucional.</w:t>
      </w:r>
    </w:p>
    <w:p w14:paraId="7FD7BC95" w14:textId="77777777" w:rsidR="00840446" w:rsidRDefault="00840446" w:rsidP="00840446">
      <w:pPr>
        <w:pStyle w:val="ESMARTInformesCuerpodelTexto"/>
        <w:spacing w:after="0" w:line="360" w:lineRule="auto"/>
        <w:ind w:right="142"/>
        <w:rPr>
          <w:rFonts w:ascii="Times New Roman" w:hAnsi="Times New Roman"/>
        </w:rPr>
      </w:pPr>
    </w:p>
    <w:p w14:paraId="126A91E0" w14:textId="77777777" w:rsidR="00840446" w:rsidRDefault="00840446" w:rsidP="00840446">
      <w:pPr>
        <w:pStyle w:val="ESMARTInformesCuerpodelTexto"/>
        <w:spacing w:after="0" w:line="360" w:lineRule="auto"/>
        <w:ind w:right="142"/>
        <w:rPr>
          <w:rFonts w:ascii="Times New Roman" w:hAnsi="Times New Roman"/>
        </w:rPr>
      </w:pPr>
      <w:r>
        <w:rPr>
          <w:rFonts w:ascii="Times New Roman" w:hAnsi="Times New Roman"/>
        </w:rPr>
        <w:t>E</w:t>
      </w:r>
      <w:r w:rsidRPr="000A0D54">
        <w:rPr>
          <w:rFonts w:ascii="Times New Roman" w:hAnsi="Times New Roman"/>
        </w:rPr>
        <w:t xml:space="preserve">l aumento en el número de investigadores activos, que sin duda ha sido considerable (más de diez veces en </w:t>
      </w:r>
      <w:r>
        <w:rPr>
          <w:rFonts w:ascii="Times New Roman" w:hAnsi="Times New Roman"/>
        </w:rPr>
        <w:t>30</w:t>
      </w:r>
      <w:r w:rsidRPr="000A0D54">
        <w:rPr>
          <w:rFonts w:ascii="Times New Roman" w:hAnsi="Times New Roman"/>
        </w:rPr>
        <w:t xml:space="preserve"> años); comprende también aportaciones a la calidad de la educación de posgrado en el país, a la extensión geográfica de la actividad de investigación, a la utilización de sus resultados para resolver problemas o generar oportunidades de desarrollo y, muy  especialmente, a la formación y consolidación de cuerpos de especialistas aptos y dispuestos para colaborar con autoridades, empresas o grupos de la </w:t>
      </w:r>
      <w:r w:rsidRPr="006C2956">
        <w:rPr>
          <w:rFonts w:ascii="Times New Roman" w:hAnsi="Times New Roman"/>
        </w:rPr>
        <w:t xml:space="preserve">sociedad en la atención de sus necesidades o demandas específicas. </w:t>
      </w:r>
    </w:p>
    <w:p w14:paraId="1D6AE7AA" w14:textId="57E6BEE1" w:rsidR="00840446" w:rsidRDefault="00840446" w:rsidP="00840446">
      <w:pPr>
        <w:pStyle w:val="ESMARTInformesCuerpodelTexto"/>
        <w:spacing w:after="0" w:line="360" w:lineRule="auto"/>
        <w:ind w:right="142"/>
        <w:rPr>
          <w:rFonts w:ascii="Times New Roman" w:hAnsi="Times New Roman"/>
        </w:rPr>
      </w:pPr>
    </w:p>
    <w:p w14:paraId="4A35A729" w14:textId="34A1FBAB" w:rsidR="002A35F0" w:rsidRDefault="002A35F0" w:rsidP="00840446">
      <w:pPr>
        <w:pStyle w:val="ESMARTInformesCuerpodelTexto"/>
        <w:spacing w:after="0" w:line="360" w:lineRule="auto"/>
        <w:ind w:right="142"/>
        <w:rPr>
          <w:rFonts w:ascii="Times New Roman" w:hAnsi="Times New Roman"/>
        </w:rPr>
      </w:pPr>
    </w:p>
    <w:p w14:paraId="45409747" w14:textId="77777777" w:rsidR="002A35F0" w:rsidRDefault="002A35F0" w:rsidP="00840446">
      <w:pPr>
        <w:pStyle w:val="ESMARTInformesCuerpodelTexto"/>
        <w:spacing w:after="0" w:line="360" w:lineRule="auto"/>
        <w:ind w:right="142"/>
        <w:rPr>
          <w:rFonts w:ascii="Times New Roman" w:hAnsi="Times New Roman"/>
        </w:rPr>
      </w:pPr>
    </w:p>
    <w:p w14:paraId="29461B75" w14:textId="6B7A4A45" w:rsidR="00840446" w:rsidRPr="008B3D30" w:rsidRDefault="00840446" w:rsidP="002A35F0">
      <w:pPr>
        <w:pStyle w:val="ESMARTInformesCuerpodelTexto"/>
        <w:spacing w:after="0" w:line="360" w:lineRule="auto"/>
        <w:ind w:right="142"/>
        <w:outlineLvl w:val="1"/>
        <w:rPr>
          <w:rFonts w:ascii="Times New Roman" w:hAnsi="Times New Roman"/>
          <w:b/>
        </w:rPr>
      </w:pPr>
      <w:bookmarkStart w:id="19" w:name="_Toc34225575"/>
      <w:r w:rsidRPr="008B3D30">
        <w:rPr>
          <w:rFonts w:ascii="Times New Roman" w:hAnsi="Times New Roman"/>
          <w:b/>
        </w:rPr>
        <w:lastRenderedPageBreak/>
        <w:t>III.3 Análisis de posibles complementariedades</w:t>
      </w:r>
      <w:bookmarkEnd w:id="19"/>
    </w:p>
    <w:p w14:paraId="2319B605" w14:textId="139FB934" w:rsidR="00840446" w:rsidRDefault="00840446" w:rsidP="00840446">
      <w:pPr>
        <w:spacing w:line="360" w:lineRule="auto"/>
        <w:ind w:right="142"/>
        <w:jc w:val="both"/>
        <w:rPr>
          <w:rFonts w:ascii="Times New Roman" w:hAnsi="Times New Roman"/>
        </w:rPr>
      </w:pPr>
      <w:bookmarkStart w:id="20" w:name="_Toc436935906"/>
      <w:r w:rsidRPr="008B3D30">
        <w:rPr>
          <w:rFonts w:ascii="Times New Roman" w:eastAsia="Cambria" w:hAnsi="Times New Roman" w:cs="Times New Roman"/>
          <w:lang w:eastAsia="en-US"/>
        </w:rPr>
        <w:t xml:space="preserve">A lo largo de sus </w:t>
      </w:r>
      <w:r>
        <w:rPr>
          <w:rFonts w:ascii="Times New Roman" w:eastAsia="Cambria" w:hAnsi="Times New Roman" w:cs="Times New Roman"/>
          <w:lang w:eastAsia="en-US"/>
        </w:rPr>
        <w:t>más de 35</w:t>
      </w:r>
      <w:r w:rsidRPr="008B3D30">
        <w:rPr>
          <w:rFonts w:ascii="Times New Roman" w:eastAsia="Cambria" w:hAnsi="Times New Roman" w:cs="Times New Roman"/>
          <w:lang w:eastAsia="en-US"/>
        </w:rPr>
        <w:t xml:space="preserve"> años de existencia el SNI se ha convertido en un referente necesario para identificar quiénes son, cuántos son, en dónde están los investigadores nacionales y cuáles son las </w:t>
      </w:r>
      <w:r w:rsidRPr="008B3D30">
        <w:rPr>
          <w:rFonts w:ascii="Times New Roman" w:hAnsi="Times New Roman"/>
        </w:rPr>
        <w:t xml:space="preserve">características de productividad y calidad de su obra; </w:t>
      </w:r>
      <w:r w:rsidR="00967643" w:rsidRPr="008B3D30">
        <w:rPr>
          <w:rFonts w:ascii="Times New Roman" w:hAnsi="Times New Roman"/>
        </w:rPr>
        <w:t>pero,</w:t>
      </w:r>
      <w:r w:rsidRPr="008B3D30">
        <w:rPr>
          <w:rFonts w:ascii="Times New Roman" w:hAnsi="Times New Roman"/>
        </w:rPr>
        <w:t xml:space="preserve"> sobre todo, ha servido para orientar el desarrollo de políticas de apoyo</w:t>
      </w:r>
      <w:r>
        <w:rPr>
          <w:rFonts w:ascii="Times New Roman" w:hAnsi="Times New Roman"/>
        </w:rPr>
        <w:t>. Al ser</w:t>
      </w:r>
      <w:r w:rsidRPr="008B3D30">
        <w:rPr>
          <w:rFonts w:ascii="Times New Roman" w:hAnsi="Times New Roman"/>
        </w:rPr>
        <w:t xml:space="preserve"> un componente básico de los instrumentos desarrollados para la asignación de recursos y gasto en las </w:t>
      </w:r>
      <w:r>
        <w:rPr>
          <w:rFonts w:ascii="Times New Roman" w:hAnsi="Times New Roman"/>
        </w:rPr>
        <w:t>i</w:t>
      </w:r>
      <w:r w:rsidRPr="008B3D30">
        <w:rPr>
          <w:rFonts w:ascii="Times New Roman" w:hAnsi="Times New Roman"/>
        </w:rPr>
        <w:t>nsti</w:t>
      </w:r>
      <w:r>
        <w:rPr>
          <w:rFonts w:ascii="Times New Roman" w:hAnsi="Times New Roman"/>
        </w:rPr>
        <w:t xml:space="preserve">tuciones de educación superior y </w:t>
      </w:r>
      <w:r w:rsidRPr="008B3D30">
        <w:rPr>
          <w:rFonts w:ascii="Times New Roman" w:hAnsi="Times New Roman"/>
        </w:rPr>
        <w:t>centros de investigación científica</w:t>
      </w:r>
      <w:r>
        <w:rPr>
          <w:rFonts w:ascii="Times New Roman" w:hAnsi="Times New Roman"/>
        </w:rPr>
        <w:t xml:space="preserve"> y en CONACYT para asignación de recursos a proyectos, integración al PNPC, etc. el SNI es complementario a numerosos programas.</w:t>
      </w:r>
    </w:p>
    <w:p w14:paraId="7190C02D" w14:textId="77777777" w:rsidR="00967643" w:rsidRDefault="00967643" w:rsidP="00840446">
      <w:pPr>
        <w:spacing w:line="360" w:lineRule="auto"/>
        <w:ind w:right="142"/>
        <w:jc w:val="both"/>
        <w:rPr>
          <w:rFonts w:ascii="Times New Roman" w:hAnsi="Times New Roman"/>
        </w:rPr>
      </w:pPr>
    </w:p>
    <w:p w14:paraId="2C68A91F" w14:textId="59F8558F" w:rsidR="00840446" w:rsidRDefault="00840446" w:rsidP="00840446">
      <w:pPr>
        <w:spacing w:line="360" w:lineRule="auto"/>
        <w:ind w:right="142"/>
        <w:jc w:val="both"/>
        <w:rPr>
          <w:rFonts w:ascii="Times New Roman" w:hAnsi="Times New Roman"/>
        </w:rPr>
      </w:pPr>
      <w:r>
        <w:rPr>
          <w:rFonts w:ascii="Times New Roman" w:hAnsi="Times New Roman"/>
        </w:rPr>
        <w:t>Además, el estímulo económico que entrega es un buen complemento al salario de los investigadores que les permite dedicarse exclusivamente a labores académicas.</w:t>
      </w:r>
    </w:p>
    <w:p w14:paraId="462CD2CB" w14:textId="77777777" w:rsidR="00840446" w:rsidRPr="008B3D30" w:rsidRDefault="00840446" w:rsidP="00840446">
      <w:pPr>
        <w:ind w:right="142"/>
      </w:pPr>
    </w:p>
    <w:p w14:paraId="409F88FE" w14:textId="2B53A021" w:rsidR="00840446" w:rsidRPr="005247B3" w:rsidRDefault="00840446" w:rsidP="002A35F0">
      <w:pPr>
        <w:pStyle w:val="Ttulo1"/>
        <w:rPr>
          <w:rFonts w:ascii="Times New Roman" w:hAnsi="Times New Roman" w:cs="Times New Roman"/>
        </w:rPr>
      </w:pPr>
      <w:bookmarkStart w:id="21" w:name="_Toc34225576"/>
      <w:r w:rsidRPr="005247B3">
        <w:rPr>
          <w:rFonts w:ascii="Times New Roman" w:hAnsi="Times New Roman" w:cs="Times New Roman"/>
        </w:rPr>
        <w:t>IV.</w:t>
      </w:r>
      <w:r w:rsidRPr="005247B3">
        <w:rPr>
          <w:rFonts w:ascii="Times New Roman" w:hAnsi="Times New Roman" w:cs="Times New Roman"/>
        </w:rPr>
        <w:tab/>
        <w:t>Cobertura</w:t>
      </w:r>
      <w:bookmarkEnd w:id="20"/>
      <w:bookmarkEnd w:id="21"/>
    </w:p>
    <w:p w14:paraId="43574A8B" w14:textId="258E4EE8" w:rsidR="00840446" w:rsidRPr="002A35F0" w:rsidRDefault="00840446" w:rsidP="002A35F0">
      <w:pPr>
        <w:pStyle w:val="Ttulo2"/>
        <w:rPr>
          <w:rFonts w:ascii="Times New Roman" w:eastAsia="Cambria" w:hAnsi="Times New Roman" w:cs="Times New Roman"/>
          <w:bCs w:val="0"/>
          <w:color w:val="auto"/>
          <w:lang w:eastAsia="en-US"/>
        </w:rPr>
      </w:pPr>
      <w:bookmarkStart w:id="22" w:name="_Toc436935907"/>
      <w:bookmarkStart w:id="23" w:name="_Toc34225577"/>
      <w:r w:rsidRPr="002A35F0">
        <w:rPr>
          <w:rFonts w:ascii="Times New Roman" w:eastAsia="Cambria" w:hAnsi="Times New Roman" w:cs="Times New Roman"/>
          <w:bCs w:val="0"/>
          <w:color w:val="auto"/>
          <w:lang w:eastAsia="en-US"/>
        </w:rPr>
        <w:t>IV.1. Identificación y caracterización de la población potencial</w:t>
      </w:r>
      <w:bookmarkEnd w:id="22"/>
      <w:bookmarkEnd w:id="23"/>
    </w:p>
    <w:p w14:paraId="06D3A146" w14:textId="77777777" w:rsidR="00840446" w:rsidRDefault="00840446" w:rsidP="00840446">
      <w:pPr>
        <w:tabs>
          <w:tab w:val="left" w:pos="284"/>
          <w:tab w:val="left" w:pos="993"/>
        </w:tabs>
        <w:spacing w:line="360" w:lineRule="auto"/>
        <w:ind w:right="142"/>
        <w:jc w:val="both"/>
        <w:rPr>
          <w:rFonts w:ascii="Times New Roman" w:hAnsi="Times New Roman"/>
        </w:rPr>
      </w:pPr>
      <w:r>
        <w:rPr>
          <w:rFonts w:ascii="Times New Roman" w:hAnsi="Times New Roman"/>
        </w:rPr>
        <w:t xml:space="preserve">El SNI es un programa que funciona por demanda y con base en ello, </w:t>
      </w:r>
      <w:r w:rsidRPr="006C2956">
        <w:rPr>
          <w:rFonts w:ascii="Times New Roman" w:hAnsi="Times New Roman"/>
        </w:rPr>
        <w:t xml:space="preserve">difícilmente </w:t>
      </w:r>
      <w:r>
        <w:rPr>
          <w:rFonts w:ascii="Times New Roman" w:hAnsi="Times New Roman"/>
        </w:rPr>
        <w:t xml:space="preserve">se </w:t>
      </w:r>
      <w:r w:rsidRPr="006C2956">
        <w:rPr>
          <w:rFonts w:ascii="Times New Roman" w:hAnsi="Times New Roman"/>
        </w:rPr>
        <w:t>podría desarrollar una metodología para su cuantificación estable, pues la población a la que está dirigido depende de los méritos y perfil académico y científico, además de la voluntad de ex</w:t>
      </w:r>
      <w:r>
        <w:rPr>
          <w:rFonts w:ascii="Times New Roman" w:hAnsi="Times New Roman"/>
        </w:rPr>
        <w:t xml:space="preserve">presión de participación en el Sistema. </w:t>
      </w:r>
    </w:p>
    <w:p w14:paraId="7FDEA7AF" w14:textId="77777777" w:rsidR="00840446" w:rsidRDefault="00840446" w:rsidP="00840446">
      <w:pPr>
        <w:tabs>
          <w:tab w:val="left" w:pos="284"/>
          <w:tab w:val="left" w:pos="993"/>
        </w:tabs>
        <w:spacing w:line="360" w:lineRule="auto"/>
        <w:ind w:right="142"/>
        <w:jc w:val="both"/>
        <w:rPr>
          <w:rFonts w:ascii="Times New Roman" w:hAnsi="Times New Roman"/>
        </w:rPr>
      </w:pPr>
    </w:p>
    <w:p w14:paraId="1BD3D9B1" w14:textId="77777777" w:rsidR="00840446" w:rsidRDefault="00840446" w:rsidP="00840446">
      <w:pPr>
        <w:spacing w:line="360" w:lineRule="auto"/>
        <w:ind w:right="142"/>
        <w:jc w:val="both"/>
        <w:rPr>
          <w:rFonts w:ascii="Times New Roman" w:hAnsi="Times New Roman"/>
        </w:rPr>
      </w:pPr>
      <w:r w:rsidRPr="00C335D2">
        <w:rPr>
          <w:rFonts w:ascii="Times New Roman" w:hAnsi="Times New Roman"/>
        </w:rPr>
        <w:t xml:space="preserve">Debido a que el objetivo del SNI es reconocer la calidad de la investigación, ni la pertenencia ni el nivel son definitivos; todos sus miembros deben ser evaluados periódicamente </w:t>
      </w:r>
      <w:r>
        <w:rPr>
          <w:rFonts w:ascii="Times New Roman" w:hAnsi="Times New Roman"/>
        </w:rPr>
        <w:t xml:space="preserve">(dependiendo de categoría y nivel) </w:t>
      </w:r>
      <w:r w:rsidRPr="00C335D2">
        <w:rPr>
          <w:rFonts w:ascii="Times New Roman" w:hAnsi="Times New Roman"/>
        </w:rPr>
        <w:t>si desean permanecer en el Sistema.</w:t>
      </w:r>
      <w:r>
        <w:rPr>
          <w:rFonts w:ascii="Times New Roman" w:hAnsi="Times New Roman"/>
        </w:rPr>
        <w:t xml:space="preserve"> </w:t>
      </w:r>
    </w:p>
    <w:p w14:paraId="29530B2F" w14:textId="77777777" w:rsidR="00840446" w:rsidRDefault="00840446" w:rsidP="00840446">
      <w:pPr>
        <w:spacing w:line="360" w:lineRule="auto"/>
        <w:ind w:right="142"/>
        <w:jc w:val="both"/>
        <w:rPr>
          <w:rFonts w:ascii="Times New Roman" w:hAnsi="Times New Roman"/>
        </w:rPr>
      </w:pPr>
    </w:p>
    <w:p w14:paraId="71E0C02B" w14:textId="77777777" w:rsidR="00840446" w:rsidRPr="003823A7" w:rsidRDefault="00840446" w:rsidP="00840446">
      <w:pPr>
        <w:spacing w:line="360" w:lineRule="auto"/>
        <w:ind w:right="142"/>
        <w:jc w:val="both"/>
        <w:rPr>
          <w:rFonts w:ascii="Times New Roman" w:hAnsi="Times New Roman"/>
        </w:rPr>
      </w:pPr>
      <w:r w:rsidRPr="003823A7">
        <w:rPr>
          <w:rFonts w:ascii="Times New Roman" w:hAnsi="Times New Roman"/>
        </w:rPr>
        <w:t>La población potencial del Programa S191 se define, para un año “t”,</w:t>
      </w:r>
      <w:r>
        <w:rPr>
          <w:rFonts w:ascii="Times New Roman" w:hAnsi="Times New Roman"/>
        </w:rPr>
        <w:t xml:space="preserve"> son todas</w:t>
      </w:r>
      <w:r w:rsidRPr="003823A7">
        <w:rPr>
          <w:rFonts w:ascii="Times New Roman" w:hAnsi="Times New Roman"/>
        </w:rPr>
        <w:t xml:space="preserve"> aquellas personas que cuenten con doctorado o con estudios equivalentes de doctorado en medicina</w:t>
      </w:r>
      <w:r>
        <w:rPr>
          <w:rFonts w:ascii="Times New Roman" w:hAnsi="Times New Roman"/>
        </w:rPr>
        <w:t>;</w:t>
      </w:r>
      <w:r w:rsidRPr="003823A7">
        <w:rPr>
          <w:rFonts w:ascii="Times New Roman" w:hAnsi="Times New Roman"/>
        </w:rPr>
        <w:t xml:space="preserve"> realicen habitual y sistemáticamente actividades de investigación científica o tecnológica</w:t>
      </w:r>
      <w:r>
        <w:rPr>
          <w:rFonts w:ascii="Times New Roman" w:hAnsi="Times New Roman"/>
        </w:rPr>
        <w:t>; y</w:t>
      </w:r>
      <w:r w:rsidRPr="003823A7">
        <w:rPr>
          <w:rFonts w:ascii="Times New Roman" w:hAnsi="Times New Roman"/>
        </w:rPr>
        <w:t xml:space="preserve"> se desempeñen en México, </w:t>
      </w:r>
      <w:r w:rsidRPr="003823A7">
        <w:rPr>
          <w:rFonts w:ascii="Times New Roman" w:hAnsi="Times New Roman"/>
        </w:rPr>
        <w:lastRenderedPageBreak/>
        <w:t>cualquiera que sea su nacionalidad, o tengan nacionalidad mexicana y realicen actividades de investigación en el extranjero.</w:t>
      </w:r>
    </w:p>
    <w:p w14:paraId="6C0DF3D4" w14:textId="7EC2BDC7" w:rsidR="00840446" w:rsidRPr="002A35F0" w:rsidRDefault="00840446" w:rsidP="002A35F0">
      <w:pPr>
        <w:pStyle w:val="Ttulo2"/>
        <w:rPr>
          <w:rFonts w:ascii="Times New Roman" w:eastAsia="Cambria" w:hAnsi="Times New Roman" w:cs="Times New Roman"/>
          <w:bCs w:val="0"/>
          <w:color w:val="auto"/>
          <w:lang w:eastAsia="en-US"/>
        </w:rPr>
      </w:pPr>
      <w:bookmarkStart w:id="24" w:name="_Toc436935908"/>
      <w:bookmarkStart w:id="25" w:name="_Toc34225578"/>
      <w:r w:rsidRPr="002A35F0">
        <w:rPr>
          <w:rFonts w:ascii="Times New Roman" w:eastAsia="Cambria" w:hAnsi="Times New Roman" w:cs="Times New Roman"/>
          <w:bCs w:val="0"/>
          <w:color w:val="auto"/>
          <w:lang w:eastAsia="en-US"/>
        </w:rPr>
        <w:t xml:space="preserve">IV.2. Identificación y caracterización de la población </w:t>
      </w:r>
      <w:bookmarkEnd w:id="24"/>
      <w:r w:rsidRPr="002A35F0">
        <w:rPr>
          <w:rFonts w:ascii="Times New Roman" w:eastAsia="Cambria" w:hAnsi="Times New Roman" w:cs="Times New Roman"/>
          <w:bCs w:val="0"/>
          <w:color w:val="auto"/>
          <w:lang w:eastAsia="en-US"/>
        </w:rPr>
        <w:t>objetivo y atendida</w:t>
      </w:r>
      <w:bookmarkEnd w:id="25"/>
    </w:p>
    <w:p w14:paraId="6E4FEE52" w14:textId="77777777" w:rsidR="00840446" w:rsidRDefault="00840446" w:rsidP="00840446">
      <w:pPr>
        <w:pStyle w:val="Texto"/>
        <w:spacing w:after="0" w:line="360" w:lineRule="auto"/>
        <w:ind w:right="142" w:firstLine="0"/>
        <w:contextualSpacing/>
        <w:rPr>
          <w:rFonts w:ascii="Times New Roman" w:eastAsiaTheme="minorEastAsia" w:hAnsi="Times New Roman" w:cstheme="minorBidi"/>
          <w:sz w:val="24"/>
          <w:szCs w:val="24"/>
          <w:lang w:val="es-ES_tradnl"/>
        </w:rPr>
      </w:pPr>
      <w:r w:rsidRPr="003823A7">
        <w:rPr>
          <w:rFonts w:ascii="Times New Roman" w:eastAsiaTheme="minorEastAsia" w:hAnsi="Times New Roman" w:cstheme="minorBidi"/>
          <w:sz w:val="24"/>
          <w:szCs w:val="24"/>
          <w:lang w:val="es-ES_tradnl"/>
        </w:rPr>
        <w:t xml:space="preserve">La población objetivo del Programa S191 se define, para un año “t”, como </w:t>
      </w:r>
      <w:r>
        <w:rPr>
          <w:rFonts w:ascii="Times New Roman" w:eastAsiaTheme="minorEastAsia" w:hAnsi="Times New Roman" w:cstheme="minorBidi"/>
          <w:sz w:val="24"/>
          <w:szCs w:val="24"/>
          <w:lang w:val="es-ES_tradnl"/>
        </w:rPr>
        <w:t>todas aquellas</w:t>
      </w:r>
      <w:r w:rsidRPr="003823A7">
        <w:rPr>
          <w:rFonts w:ascii="Times New Roman" w:eastAsiaTheme="minorEastAsia" w:hAnsi="Times New Roman" w:cstheme="minorBidi"/>
          <w:sz w:val="24"/>
          <w:szCs w:val="24"/>
          <w:lang w:val="es-ES_tradnl"/>
        </w:rPr>
        <w:t xml:space="preserve"> personas que cuenten con doctorado o con estudios equivalentes de doctorado en medicina</w:t>
      </w:r>
      <w:r>
        <w:rPr>
          <w:rFonts w:ascii="Times New Roman" w:eastAsiaTheme="minorEastAsia" w:hAnsi="Times New Roman" w:cstheme="minorBidi"/>
          <w:sz w:val="24"/>
          <w:szCs w:val="24"/>
          <w:lang w:val="es-ES_tradnl"/>
        </w:rPr>
        <w:t>;</w:t>
      </w:r>
      <w:r w:rsidRPr="003823A7">
        <w:rPr>
          <w:rFonts w:ascii="Times New Roman" w:eastAsiaTheme="minorEastAsia" w:hAnsi="Times New Roman" w:cstheme="minorBidi"/>
          <w:sz w:val="24"/>
          <w:szCs w:val="24"/>
          <w:lang w:val="es-ES_tradnl"/>
        </w:rPr>
        <w:t xml:space="preserve"> realicen habitual y sistemáticamente actividades de investigación científica o tecnológica</w:t>
      </w:r>
      <w:r>
        <w:rPr>
          <w:rFonts w:ascii="Times New Roman" w:eastAsiaTheme="minorEastAsia" w:hAnsi="Times New Roman" w:cstheme="minorBidi"/>
          <w:sz w:val="24"/>
          <w:szCs w:val="24"/>
          <w:lang w:val="es-ES_tradnl"/>
        </w:rPr>
        <w:t>;</w:t>
      </w:r>
      <w:r w:rsidRPr="003823A7">
        <w:rPr>
          <w:rFonts w:ascii="Times New Roman" w:eastAsiaTheme="minorEastAsia" w:hAnsi="Times New Roman" w:cstheme="minorBidi"/>
          <w:sz w:val="24"/>
          <w:szCs w:val="24"/>
          <w:lang w:val="es-ES_tradnl"/>
        </w:rPr>
        <w:t xml:space="preserve"> presenten los productos del trabajo debidamente documentados, mediante el mecanismo que se indique en la convocatoria correspondiente</w:t>
      </w:r>
      <w:r>
        <w:rPr>
          <w:rFonts w:ascii="Times New Roman" w:eastAsiaTheme="minorEastAsia" w:hAnsi="Times New Roman" w:cstheme="minorBidi"/>
          <w:sz w:val="24"/>
          <w:szCs w:val="24"/>
          <w:lang w:val="es-ES_tradnl"/>
        </w:rPr>
        <w:t>;</w:t>
      </w:r>
      <w:r w:rsidRPr="003823A7">
        <w:rPr>
          <w:rFonts w:ascii="Times New Roman" w:eastAsiaTheme="minorEastAsia" w:hAnsi="Times New Roman" w:cstheme="minorBidi"/>
          <w:sz w:val="24"/>
          <w:szCs w:val="24"/>
          <w:lang w:val="es-ES_tradnl"/>
        </w:rPr>
        <w:t xml:space="preserve"> se desempeñen en México, cualquiera que sea su nacionalidad, o tengan nacionalidad mexicana y realicen actividades de investigación en el extranjero</w:t>
      </w:r>
      <w:r>
        <w:rPr>
          <w:rFonts w:ascii="Times New Roman" w:eastAsiaTheme="minorEastAsia" w:hAnsi="Times New Roman" w:cstheme="minorBidi"/>
          <w:sz w:val="24"/>
          <w:szCs w:val="24"/>
          <w:lang w:val="es-ES_tradnl"/>
        </w:rPr>
        <w:t>;</w:t>
      </w:r>
      <w:r w:rsidRPr="003823A7">
        <w:rPr>
          <w:rFonts w:ascii="Times New Roman" w:eastAsiaTheme="minorEastAsia" w:hAnsi="Times New Roman" w:cstheme="minorBidi"/>
          <w:sz w:val="24"/>
          <w:szCs w:val="24"/>
          <w:lang w:val="es-ES_tradnl"/>
        </w:rPr>
        <w:t xml:space="preserve"> y cumplan con los criterios de selección contenidos en este Reglamento</w:t>
      </w:r>
      <w:r>
        <w:rPr>
          <w:rFonts w:ascii="Times New Roman" w:eastAsiaTheme="minorEastAsia" w:hAnsi="Times New Roman" w:cstheme="minorBidi"/>
          <w:sz w:val="24"/>
          <w:szCs w:val="24"/>
          <w:lang w:val="es-ES_tradnl"/>
        </w:rPr>
        <w:t xml:space="preserve"> del Sistema Nacional de Investigadores</w:t>
      </w:r>
      <w:r w:rsidRPr="003823A7">
        <w:rPr>
          <w:rFonts w:ascii="Times New Roman" w:eastAsiaTheme="minorEastAsia" w:hAnsi="Times New Roman" w:cstheme="minorBidi"/>
          <w:sz w:val="24"/>
          <w:szCs w:val="24"/>
          <w:lang w:val="es-ES_tradnl"/>
        </w:rPr>
        <w:t>.</w:t>
      </w:r>
    </w:p>
    <w:p w14:paraId="158317AA" w14:textId="77777777" w:rsidR="00840446" w:rsidRDefault="00840446" w:rsidP="00840446">
      <w:pPr>
        <w:pStyle w:val="Texto"/>
        <w:spacing w:after="0" w:line="360" w:lineRule="auto"/>
        <w:ind w:right="142" w:firstLine="0"/>
        <w:contextualSpacing/>
        <w:rPr>
          <w:rFonts w:ascii="Times New Roman" w:eastAsiaTheme="minorEastAsia" w:hAnsi="Times New Roman" w:cstheme="minorBidi"/>
          <w:sz w:val="24"/>
          <w:szCs w:val="24"/>
          <w:lang w:val="es-ES_tradnl"/>
        </w:rPr>
      </w:pPr>
      <w:r>
        <w:rPr>
          <w:rFonts w:ascii="Times New Roman" w:eastAsiaTheme="minorEastAsia" w:hAnsi="Times New Roman" w:cstheme="minorBidi"/>
          <w:sz w:val="24"/>
          <w:szCs w:val="24"/>
          <w:lang w:val="es-ES_tradnl"/>
        </w:rPr>
        <w:t>Serán beneficiarias del Programa S191, en el año “t”, todas aquellas personas que cuenten con doctorado o estudios equivalente de doctorado en medicina; realicen habitual y sistemáticamente actividades de investigación científica y tecnológica; presenten los productos del trabajo debidamente documentados, mediante el mecanismo que se indique en la convocatoria correspondiente; se desempeñe en México, cualquiera que sea su nacionalidad, o tenga nacionalidad mexicana y realice actividades de investigación en el extranjero; cumpla con los criterios de selección contenidos en el Reglamento; y sean evaluados positivamente y aceptados por el Consejo de Aprobación.</w:t>
      </w:r>
    </w:p>
    <w:p w14:paraId="612F8E14" w14:textId="77777777" w:rsidR="00840446" w:rsidRPr="003823A7" w:rsidRDefault="00840446" w:rsidP="00840446">
      <w:pPr>
        <w:pStyle w:val="Texto"/>
        <w:spacing w:after="0" w:line="360" w:lineRule="auto"/>
        <w:ind w:right="-376" w:firstLine="0"/>
        <w:contextualSpacing/>
        <w:rPr>
          <w:rFonts w:ascii="Times New Roman" w:eastAsiaTheme="minorEastAsia" w:hAnsi="Times New Roman" w:cstheme="minorBidi"/>
          <w:sz w:val="24"/>
          <w:szCs w:val="24"/>
          <w:lang w:val="es-ES_tradnl"/>
        </w:rPr>
      </w:pPr>
    </w:p>
    <w:p w14:paraId="786A6D61" w14:textId="2AD77678" w:rsidR="00840446" w:rsidRPr="00865714" w:rsidRDefault="00840446" w:rsidP="002A35F0">
      <w:pPr>
        <w:pStyle w:val="Ttulo2"/>
        <w:rPr>
          <w:rFonts w:ascii="Times New Roman" w:hAnsi="Times New Roman" w:cs="Times New Roman"/>
          <w:color w:val="auto"/>
        </w:rPr>
      </w:pPr>
      <w:bookmarkStart w:id="26" w:name="_Toc436935909"/>
      <w:bookmarkStart w:id="27" w:name="_Toc34225579"/>
      <w:r w:rsidRPr="00865714">
        <w:rPr>
          <w:rFonts w:ascii="Times New Roman" w:hAnsi="Times New Roman" w:cs="Times New Roman"/>
          <w:color w:val="auto"/>
        </w:rPr>
        <w:t>IV.3. Cuantificación de la</w:t>
      </w:r>
      <w:r>
        <w:rPr>
          <w:rFonts w:ascii="Times New Roman" w:hAnsi="Times New Roman" w:cs="Times New Roman"/>
          <w:color w:val="auto"/>
        </w:rPr>
        <w:t>s</w:t>
      </w:r>
      <w:r w:rsidRPr="00865714">
        <w:rPr>
          <w:rFonts w:ascii="Times New Roman" w:hAnsi="Times New Roman" w:cs="Times New Roman"/>
          <w:color w:val="auto"/>
        </w:rPr>
        <w:t xml:space="preserve"> poblaci</w:t>
      </w:r>
      <w:r>
        <w:rPr>
          <w:rFonts w:ascii="Times New Roman" w:hAnsi="Times New Roman" w:cs="Times New Roman"/>
          <w:color w:val="auto"/>
        </w:rPr>
        <w:t xml:space="preserve">ones potencial y </w:t>
      </w:r>
      <w:r w:rsidRPr="00865714">
        <w:rPr>
          <w:rFonts w:ascii="Times New Roman" w:hAnsi="Times New Roman" w:cs="Times New Roman"/>
          <w:color w:val="auto"/>
        </w:rPr>
        <w:t>objetivo</w:t>
      </w:r>
      <w:bookmarkEnd w:id="26"/>
      <w:bookmarkEnd w:id="27"/>
      <w:r w:rsidRPr="00865714">
        <w:rPr>
          <w:rFonts w:ascii="Times New Roman" w:hAnsi="Times New Roman" w:cs="Times New Roman"/>
          <w:color w:val="auto"/>
        </w:rPr>
        <w:tab/>
      </w:r>
    </w:p>
    <w:p w14:paraId="25F31375" w14:textId="77777777" w:rsidR="00840446" w:rsidRPr="003823A7" w:rsidRDefault="00840446" w:rsidP="00840446">
      <w:pPr>
        <w:spacing w:line="360" w:lineRule="auto"/>
        <w:ind w:right="142"/>
        <w:jc w:val="both"/>
        <w:rPr>
          <w:rFonts w:ascii="Times New Roman" w:hAnsi="Times New Roman"/>
        </w:rPr>
      </w:pPr>
      <w:bookmarkStart w:id="28" w:name="_Toc436935910"/>
      <w:r w:rsidRPr="003823A7">
        <w:rPr>
          <w:rFonts w:ascii="Times New Roman" w:hAnsi="Times New Roman"/>
        </w:rPr>
        <w:t>Para la cuantificación de la Población Potencial se contarán a todas las personas con doctorado o equivalente, dedicados a ciencia y tecnología que realizan investigación habitual y sistemáticamente en México, o mexicanos y mexicanas que realizan esas actividades en el extranjero y presentan una solicitud que cumple con los requisitos administrativos de selección contenidos en el Reglamento, más los miembros vigentes en el SNI.</w:t>
      </w:r>
    </w:p>
    <w:p w14:paraId="793E34A9" w14:textId="77777777" w:rsidR="00840446" w:rsidRDefault="00840446" w:rsidP="00840446">
      <w:pPr>
        <w:spacing w:line="360" w:lineRule="auto"/>
        <w:ind w:right="-376"/>
        <w:jc w:val="both"/>
        <w:rPr>
          <w:rFonts w:ascii="Times New Roman" w:hAnsi="Times New Roman"/>
        </w:rPr>
      </w:pPr>
    </w:p>
    <w:p w14:paraId="62772A55" w14:textId="77777777" w:rsidR="00840446" w:rsidRPr="003823A7" w:rsidRDefault="00840446" w:rsidP="00840446">
      <w:pPr>
        <w:spacing w:line="360" w:lineRule="auto"/>
        <w:ind w:right="142"/>
        <w:jc w:val="both"/>
        <w:rPr>
          <w:rFonts w:ascii="Times New Roman" w:hAnsi="Times New Roman"/>
        </w:rPr>
      </w:pPr>
      <w:r w:rsidRPr="003823A7">
        <w:rPr>
          <w:rFonts w:ascii="Times New Roman" w:hAnsi="Times New Roman"/>
        </w:rPr>
        <w:t xml:space="preserve">Para la cuantificar la Población Objetivo se contarán a todas las personas con doctorado o equivalente, dedicados a ciencia y tecnología que realizan investigación habitual y sistemáticamente en México, o </w:t>
      </w:r>
      <w:r w:rsidRPr="003823A7">
        <w:rPr>
          <w:rFonts w:ascii="Times New Roman" w:hAnsi="Times New Roman"/>
        </w:rPr>
        <w:lastRenderedPageBreak/>
        <w:t>mexicanos y mexicanas que realizan esas actividades en el extranjero que finalizaron su solicitud y cumplen con los criterios de selección contenidos en el Reglamento, para poder participar en las convocatorias, más los investigadores miembros del SNI con nombramiento vigente.</w:t>
      </w:r>
    </w:p>
    <w:p w14:paraId="4B496534" w14:textId="77777777" w:rsidR="00031AF2" w:rsidRDefault="00031AF2" w:rsidP="00840446">
      <w:pPr>
        <w:ind w:right="-376"/>
        <w:jc w:val="center"/>
        <w:rPr>
          <w:rFonts w:ascii="Arial Narrow" w:hAnsi="Arial Narrow"/>
          <w:b/>
        </w:rPr>
      </w:pPr>
    </w:p>
    <w:p w14:paraId="62F8B218" w14:textId="3378E3F3" w:rsidR="00840446" w:rsidRPr="00031AF2" w:rsidRDefault="00031AF2" w:rsidP="00840446">
      <w:pPr>
        <w:ind w:right="-376"/>
        <w:jc w:val="center"/>
        <w:rPr>
          <w:rFonts w:ascii="Times New Roman" w:hAnsi="Times New Roman" w:cs="Times New Roman"/>
          <w:b/>
        </w:rPr>
      </w:pPr>
      <w:r w:rsidRPr="00031AF2">
        <w:rPr>
          <w:rFonts w:ascii="Times New Roman" w:hAnsi="Times New Roman" w:cs="Times New Roman"/>
          <w:b/>
        </w:rPr>
        <w:t>Figura 3.</w:t>
      </w:r>
      <w:r w:rsidR="00840446" w:rsidRPr="00031AF2">
        <w:rPr>
          <w:rFonts w:ascii="Times New Roman" w:hAnsi="Times New Roman" w:cs="Times New Roman"/>
          <w:b/>
        </w:rPr>
        <w:t xml:space="preserve"> </w:t>
      </w:r>
      <w:r>
        <w:rPr>
          <w:rFonts w:ascii="Times New Roman" w:hAnsi="Times New Roman" w:cs="Times New Roman"/>
          <w:b/>
        </w:rPr>
        <w:t>E</w:t>
      </w:r>
      <w:r w:rsidRPr="00031AF2">
        <w:rPr>
          <w:rFonts w:ascii="Times New Roman" w:hAnsi="Times New Roman" w:cs="Times New Roman"/>
          <w:b/>
        </w:rPr>
        <w:t>structura de cuantificación de poblaciones</w:t>
      </w:r>
    </w:p>
    <w:p w14:paraId="79D5397A" w14:textId="77777777" w:rsidR="00840446" w:rsidRPr="00326FB0" w:rsidRDefault="00840446" w:rsidP="00840446">
      <w:pPr>
        <w:ind w:right="-376"/>
        <w:jc w:val="center"/>
        <w:rPr>
          <w:rFonts w:ascii="Arial Narrow" w:hAnsi="Arial Narrow"/>
        </w:rPr>
      </w:pPr>
    </w:p>
    <w:p w14:paraId="040AF9B5" w14:textId="77777777" w:rsidR="00840446" w:rsidRDefault="00840446" w:rsidP="00840446">
      <w:pPr>
        <w:tabs>
          <w:tab w:val="left" w:pos="284"/>
          <w:tab w:val="left" w:pos="993"/>
        </w:tabs>
        <w:spacing w:line="360" w:lineRule="auto"/>
        <w:ind w:right="142"/>
        <w:jc w:val="both"/>
        <w:rPr>
          <w:rFonts w:ascii="Times New Roman" w:hAnsi="Times New Roman"/>
        </w:rPr>
      </w:pPr>
      <w:r>
        <w:rPr>
          <w:rFonts w:ascii="Times New Roman" w:hAnsi="Times New Roman"/>
          <w:noProof/>
          <w:lang w:val="es-ES"/>
        </w:rPr>
        <w:drawing>
          <wp:anchor distT="0" distB="0" distL="114300" distR="114300" simplePos="0" relativeHeight="251670528" behindDoc="1" locked="0" layoutInCell="1" allowOverlap="1" wp14:anchorId="44D3A9EC" wp14:editId="26EE3086">
            <wp:simplePos x="0" y="0"/>
            <wp:positionH relativeFrom="page">
              <wp:posOffset>1348740</wp:posOffset>
            </wp:positionH>
            <wp:positionV relativeFrom="paragraph">
              <wp:posOffset>6985</wp:posOffset>
            </wp:positionV>
            <wp:extent cx="4777740" cy="2153920"/>
            <wp:effectExtent l="0" t="0" r="3810" b="0"/>
            <wp:wrapTight wrapText="bothSides">
              <wp:wrapPolygon edited="0">
                <wp:start x="689" y="0"/>
                <wp:lineTo x="0" y="1146"/>
                <wp:lineTo x="0" y="4967"/>
                <wp:lineTo x="344" y="6113"/>
                <wp:lineTo x="0" y="9170"/>
                <wp:lineTo x="0" y="20823"/>
                <wp:lineTo x="2842" y="21205"/>
                <wp:lineTo x="17569" y="21396"/>
                <wp:lineTo x="21100" y="21396"/>
                <wp:lineTo x="21187" y="21205"/>
                <wp:lineTo x="21531" y="19104"/>
                <wp:lineTo x="21531" y="3057"/>
                <wp:lineTo x="21273" y="955"/>
                <wp:lineTo x="20928" y="0"/>
                <wp:lineTo x="689"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7740" cy="2153920"/>
                    </a:xfrm>
                    <a:prstGeom prst="rect">
                      <a:avLst/>
                    </a:prstGeom>
                    <a:noFill/>
                  </pic:spPr>
                </pic:pic>
              </a:graphicData>
            </a:graphic>
            <wp14:sizeRelH relativeFrom="page">
              <wp14:pctWidth>0</wp14:pctWidth>
            </wp14:sizeRelH>
            <wp14:sizeRelV relativeFrom="page">
              <wp14:pctHeight>0</wp14:pctHeight>
            </wp14:sizeRelV>
          </wp:anchor>
        </w:drawing>
      </w:r>
    </w:p>
    <w:p w14:paraId="341A35F3" w14:textId="77777777" w:rsidR="00840446" w:rsidRDefault="00840446" w:rsidP="00840446">
      <w:pPr>
        <w:tabs>
          <w:tab w:val="left" w:pos="284"/>
          <w:tab w:val="left" w:pos="993"/>
        </w:tabs>
        <w:spacing w:line="360" w:lineRule="auto"/>
        <w:ind w:right="142"/>
        <w:jc w:val="both"/>
        <w:rPr>
          <w:rFonts w:ascii="Times New Roman" w:hAnsi="Times New Roman"/>
        </w:rPr>
      </w:pPr>
    </w:p>
    <w:p w14:paraId="6C9470A9" w14:textId="77777777" w:rsidR="00840446" w:rsidRDefault="00840446" w:rsidP="00840446">
      <w:pPr>
        <w:tabs>
          <w:tab w:val="left" w:pos="284"/>
          <w:tab w:val="left" w:pos="993"/>
        </w:tabs>
        <w:spacing w:line="360" w:lineRule="auto"/>
        <w:ind w:right="142"/>
        <w:jc w:val="both"/>
        <w:rPr>
          <w:rFonts w:ascii="Times New Roman" w:hAnsi="Times New Roman"/>
        </w:rPr>
      </w:pPr>
    </w:p>
    <w:p w14:paraId="15B2E4E1" w14:textId="21773F6C" w:rsidR="00840446" w:rsidRDefault="00840446" w:rsidP="00840446">
      <w:pPr>
        <w:tabs>
          <w:tab w:val="left" w:pos="284"/>
          <w:tab w:val="left" w:pos="993"/>
        </w:tabs>
        <w:spacing w:line="360" w:lineRule="auto"/>
        <w:ind w:right="142"/>
        <w:jc w:val="both"/>
        <w:rPr>
          <w:rFonts w:ascii="Times New Roman" w:hAnsi="Times New Roman"/>
        </w:rPr>
      </w:pPr>
    </w:p>
    <w:p w14:paraId="76C8E015" w14:textId="13497B45" w:rsidR="00031AF2" w:rsidRDefault="00031AF2" w:rsidP="00840446">
      <w:pPr>
        <w:tabs>
          <w:tab w:val="left" w:pos="284"/>
          <w:tab w:val="left" w:pos="993"/>
        </w:tabs>
        <w:spacing w:line="360" w:lineRule="auto"/>
        <w:ind w:right="142"/>
        <w:jc w:val="both"/>
        <w:rPr>
          <w:rFonts w:ascii="Times New Roman" w:hAnsi="Times New Roman"/>
        </w:rPr>
      </w:pPr>
    </w:p>
    <w:p w14:paraId="050AC071" w14:textId="08854F46" w:rsidR="00031AF2" w:rsidRDefault="00031AF2" w:rsidP="00840446">
      <w:pPr>
        <w:tabs>
          <w:tab w:val="left" w:pos="284"/>
          <w:tab w:val="left" w:pos="993"/>
        </w:tabs>
        <w:spacing w:line="360" w:lineRule="auto"/>
        <w:ind w:right="142"/>
        <w:jc w:val="both"/>
        <w:rPr>
          <w:rFonts w:ascii="Times New Roman" w:hAnsi="Times New Roman"/>
        </w:rPr>
      </w:pPr>
    </w:p>
    <w:p w14:paraId="7D3EE7F3" w14:textId="715545F8" w:rsidR="00031AF2" w:rsidRDefault="00031AF2" w:rsidP="00840446">
      <w:pPr>
        <w:tabs>
          <w:tab w:val="left" w:pos="284"/>
          <w:tab w:val="left" w:pos="993"/>
        </w:tabs>
        <w:spacing w:line="360" w:lineRule="auto"/>
        <w:ind w:right="142"/>
        <w:jc w:val="both"/>
        <w:rPr>
          <w:rFonts w:ascii="Times New Roman" w:hAnsi="Times New Roman"/>
        </w:rPr>
      </w:pPr>
    </w:p>
    <w:p w14:paraId="6F6A1C20" w14:textId="54C5DA28" w:rsidR="00031AF2" w:rsidRDefault="00031AF2" w:rsidP="00840446">
      <w:pPr>
        <w:tabs>
          <w:tab w:val="left" w:pos="284"/>
          <w:tab w:val="left" w:pos="993"/>
        </w:tabs>
        <w:spacing w:line="360" w:lineRule="auto"/>
        <w:ind w:right="142"/>
        <w:jc w:val="both"/>
        <w:rPr>
          <w:rFonts w:ascii="Times New Roman" w:hAnsi="Times New Roman"/>
        </w:rPr>
      </w:pPr>
    </w:p>
    <w:p w14:paraId="454F04FA" w14:textId="037EB980" w:rsidR="00031AF2" w:rsidRDefault="00031AF2" w:rsidP="00840446">
      <w:pPr>
        <w:tabs>
          <w:tab w:val="left" w:pos="284"/>
          <w:tab w:val="left" w:pos="993"/>
        </w:tabs>
        <w:spacing w:line="360" w:lineRule="auto"/>
        <w:ind w:right="142"/>
        <w:jc w:val="both"/>
        <w:rPr>
          <w:rFonts w:ascii="Times New Roman" w:hAnsi="Times New Roman"/>
        </w:rPr>
      </w:pPr>
    </w:p>
    <w:p w14:paraId="42DCBB4C" w14:textId="3F3081F7" w:rsidR="00031AF2" w:rsidRPr="00AF4C12" w:rsidRDefault="00031AF2" w:rsidP="00031AF2">
      <w:pPr>
        <w:autoSpaceDE w:val="0"/>
        <w:autoSpaceDN w:val="0"/>
        <w:adjustRightInd w:val="0"/>
        <w:spacing w:line="360" w:lineRule="auto"/>
        <w:ind w:right="142" w:firstLine="708"/>
        <w:rPr>
          <w:rFonts w:ascii="Times New Roman" w:hAnsi="Times New Roman" w:cs="Times New Roman"/>
          <w:bCs/>
          <w:sz w:val="18"/>
          <w:szCs w:val="18"/>
        </w:rPr>
      </w:pPr>
      <w:r>
        <w:rPr>
          <w:rFonts w:ascii="Times New Roman" w:hAnsi="Times New Roman" w:cs="Times New Roman"/>
          <w:bCs/>
          <w:sz w:val="18"/>
          <w:szCs w:val="18"/>
        </w:rPr>
        <w:t xml:space="preserve">         </w:t>
      </w:r>
      <w:r w:rsidRPr="00AF4C12">
        <w:rPr>
          <w:rFonts w:ascii="Times New Roman" w:hAnsi="Times New Roman" w:cs="Times New Roman"/>
          <w:bCs/>
          <w:sz w:val="18"/>
          <w:szCs w:val="18"/>
        </w:rPr>
        <w:t>Fuente: Elaboración propia</w:t>
      </w:r>
    </w:p>
    <w:p w14:paraId="0B034B5B" w14:textId="1A1A4DCB" w:rsidR="00840446" w:rsidRDefault="00840446" w:rsidP="00031AF2">
      <w:pPr>
        <w:spacing w:line="360" w:lineRule="auto"/>
        <w:ind w:right="142"/>
        <w:jc w:val="both"/>
        <w:rPr>
          <w:rFonts w:ascii="Times New Roman" w:hAnsi="Times New Roman"/>
        </w:rPr>
      </w:pPr>
      <w:r w:rsidRPr="00031AF2">
        <w:rPr>
          <w:rFonts w:ascii="Times New Roman" w:hAnsi="Times New Roman"/>
        </w:rPr>
        <w:t>En la siguiente gráfica se muestra como se ha comportado la Población Potencial, la Objetivo y la Atendida del programa S191, del año 2012 al 2018.</w:t>
      </w:r>
    </w:p>
    <w:p w14:paraId="66A4CC58" w14:textId="04EC8EDA" w:rsidR="00840446" w:rsidRPr="00031AF2" w:rsidRDefault="00840446" w:rsidP="00840446">
      <w:pPr>
        <w:tabs>
          <w:tab w:val="left" w:pos="284"/>
          <w:tab w:val="left" w:pos="993"/>
        </w:tabs>
        <w:spacing w:line="360" w:lineRule="auto"/>
        <w:ind w:right="142" w:hanging="142"/>
        <w:jc w:val="center"/>
        <w:rPr>
          <w:rFonts w:ascii="Times New Roman" w:hAnsi="Times New Roman" w:cs="Times New Roman"/>
          <w:b/>
        </w:rPr>
      </w:pPr>
      <w:r w:rsidRPr="00031AF2">
        <w:rPr>
          <w:rFonts w:ascii="Times New Roman" w:hAnsi="Times New Roman" w:cs="Times New Roman"/>
          <w:b/>
        </w:rPr>
        <w:t>G</w:t>
      </w:r>
      <w:r w:rsidR="00031AF2" w:rsidRPr="00031AF2">
        <w:rPr>
          <w:rFonts w:ascii="Times New Roman" w:hAnsi="Times New Roman" w:cs="Times New Roman"/>
          <w:b/>
        </w:rPr>
        <w:t>ráfica</w:t>
      </w:r>
      <w:r w:rsidRPr="00031AF2">
        <w:rPr>
          <w:rFonts w:ascii="Times New Roman" w:hAnsi="Times New Roman" w:cs="Times New Roman"/>
          <w:b/>
        </w:rPr>
        <w:t xml:space="preserve"> </w:t>
      </w:r>
      <w:r w:rsidR="00031AF2" w:rsidRPr="00031AF2">
        <w:rPr>
          <w:rFonts w:ascii="Times New Roman" w:hAnsi="Times New Roman" w:cs="Times New Roman"/>
          <w:b/>
        </w:rPr>
        <w:t>8</w:t>
      </w:r>
      <w:r w:rsidRPr="00031AF2">
        <w:rPr>
          <w:rFonts w:ascii="Times New Roman" w:hAnsi="Times New Roman" w:cs="Times New Roman"/>
          <w:b/>
        </w:rPr>
        <w:t>.</w:t>
      </w:r>
      <w:r w:rsidR="00031AF2" w:rsidRPr="00031AF2">
        <w:rPr>
          <w:rFonts w:ascii="Times New Roman" w:hAnsi="Times New Roman" w:cs="Times New Roman"/>
          <w:b/>
        </w:rPr>
        <w:t xml:space="preserve"> Poblaciones</w:t>
      </w:r>
      <w:r w:rsidR="00031AF2">
        <w:rPr>
          <w:rFonts w:ascii="Times New Roman" w:hAnsi="Times New Roman" w:cs="Times New Roman"/>
          <w:b/>
        </w:rPr>
        <w:t xml:space="preserve"> 2012-2018</w:t>
      </w:r>
    </w:p>
    <w:p w14:paraId="5B403085" w14:textId="3013774D" w:rsidR="00840446" w:rsidRDefault="00840446" w:rsidP="00840446">
      <w:pPr>
        <w:ind w:right="142" w:hanging="142"/>
        <w:jc w:val="center"/>
        <w:rPr>
          <w:rFonts w:ascii="Arial Narrow" w:hAnsi="Arial Narrow"/>
        </w:rPr>
      </w:pPr>
      <w:r>
        <w:rPr>
          <w:noProof/>
          <w:lang w:val="es-ES"/>
        </w:rPr>
        <w:drawing>
          <wp:inline distT="0" distB="0" distL="0" distR="0" wp14:anchorId="0B6346F2" wp14:editId="64DEC741">
            <wp:extent cx="4472940" cy="2446020"/>
            <wp:effectExtent l="0" t="0" r="3810" b="0"/>
            <wp:docPr id="19" name="Gráfico 19">
              <a:extLst xmlns:a="http://schemas.openxmlformats.org/drawingml/2006/main">
                <a:ext uri="{FF2B5EF4-FFF2-40B4-BE49-F238E27FC236}">
                  <a16:creationId xmlns:a16="http://schemas.microsoft.com/office/drawing/2014/main" id="{BF144176-4502-4C06-88A1-C2F3C2031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D490CC" w14:textId="01EFE281" w:rsidR="00031AF2" w:rsidRPr="00031AF2" w:rsidRDefault="00031AF2" w:rsidP="00031AF2">
      <w:pPr>
        <w:ind w:left="708" w:right="142" w:firstLine="708"/>
        <w:rPr>
          <w:rFonts w:ascii="Times New Roman" w:hAnsi="Times New Roman"/>
          <w:sz w:val="18"/>
          <w:szCs w:val="18"/>
        </w:rPr>
      </w:pPr>
      <w:r w:rsidRPr="00031AF2">
        <w:rPr>
          <w:rFonts w:ascii="Times New Roman" w:hAnsi="Times New Roman"/>
          <w:sz w:val="18"/>
          <w:szCs w:val="18"/>
        </w:rPr>
        <w:t>Fuente: Elaboración propia</w:t>
      </w:r>
    </w:p>
    <w:p w14:paraId="48925561" w14:textId="77777777" w:rsidR="00840446" w:rsidRDefault="00840446" w:rsidP="00840446">
      <w:pPr>
        <w:ind w:right="142" w:hanging="142"/>
        <w:jc w:val="both"/>
        <w:rPr>
          <w:rFonts w:ascii="Arial Narrow" w:hAnsi="Arial Narrow" w:cs="Arial"/>
        </w:rPr>
      </w:pPr>
    </w:p>
    <w:p w14:paraId="30E235C4" w14:textId="41919FF8" w:rsidR="00840446" w:rsidRPr="00031AF2" w:rsidRDefault="00840446" w:rsidP="00031AF2">
      <w:pPr>
        <w:spacing w:line="360" w:lineRule="auto"/>
        <w:ind w:right="142"/>
        <w:jc w:val="both"/>
        <w:rPr>
          <w:rFonts w:ascii="Times New Roman" w:hAnsi="Times New Roman" w:cs="Times New Roman"/>
        </w:rPr>
      </w:pPr>
      <w:r w:rsidRPr="00031AF2">
        <w:rPr>
          <w:rFonts w:ascii="Times New Roman" w:hAnsi="Times New Roman" w:cs="Times New Roman"/>
        </w:rPr>
        <w:t xml:space="preserve">Hasta el momento, la población atendida por el SNI ha sido igual </w:t>
      </w:r>
      <w:proofErr w:type="gramStart"/>
      <w:r w:rsidR="00031AF2" w:rsidRPr="00031AF2">
        <w:rPr>
          <w:rFonts w:ascii="Times New Roman" w:hAnsi="Times New Roman" w:cs="Times New Roman"/>
        </w:rPr>
        <w:t>a</w:t>
      </w:r>
      <w:r w:rsidR="00031AF2">
        <w:rPr>
          <w:rFonts w:ascii="Times New Roman" w:hAnsi="Times New Roman" w:cs="Times New Roman"/>
        </w:rPr>
        <w:t xml:space="preserve"> </w:t>
      </w:r>
      <w:r w:rsidR="00031AF2" w:rsidRPr="00031AF2">
        <w:rPr>
          <w:rFonts w:ascii="Times New Roman" w:hAnsi="Times New Roman" w:cs="Times New Roman"/>
        </w:rPr>
        <w:t>l</w:t>
      </w:r>
      <w:r w:rsidR="00031AF2">
        <w:rPr>
          <w:rFonts w:ascii="Times New Roman" w:hAnsi="Times New Roman" w:cs="Times New Roman"/>
        </w:rPr>
        <w:t>a</w:t>
      </w:r>
      <w:r w:rsidR="00031AF2" w:rsidRPr="00031AF2">
        <w:rPr>
          <w:rFonts w:ascii="Times New Roman" w:hAnsi="Times New Roman" w:cs="Times New Roman"/>
        </w:rPr>
        <w:t xml:space="preserve"> objetivo</w:t>
      </w:r>
      <w:proofErr w:type="gramEnd"/>
      <w:r w:rsidRPr="00031AF2">
        <w:rPr>
          <w:rFonts w:ascii="Times New Roman" w:hAnsi="Times New Roman" w:cs="Times New Roman"/>
        </w:rPr>
        <w:t>, porque se ha contado con la capacidad presupuestal para apoyar a todos aquellos solicitantes que cumplan con los criterios de elegibilidad.</w:t>
      </w:r>
    </w:p>
    <w:p w14:paraId="71357DA3" w14:textId="77777777" w:rsidR="00840446" w:rsidRDefault="00840446" w:rsidP="00840446">
      <w:pPr>
        <w:tabs>
          <w:tab w:val="left" w:pos="284"/>
          <w:tab w:val="left" w:pos="993"/>
        </w:tabs>
        <w:spacing w:line="360" w:lineRule="auto"/>
        <w:ind w:right="142"/>
        <w:jc w:val="center"/>
        <w:rPr>
          <w:rFonts w:ascii="Times New Roman" w:hAnsi="Times New Roman"/>
        </w:rPr>
      </w:pPr>
    </w:p>
    <w:p w14:paraId="2C21C376" w14:textId="7C3AC1AD" w:rsidR="00840446" w:rsidRPr="005247B3" w:rsidRDefault="00840446" w:rsidP="002A35F0">
      <w:pPr>
        <w:pStyle w:val="Ttulo2"/>
        <w:rPr>
          <w:rFonts w:ascii="Times New Roman" w:hAnsi="Times New Roman" w:cs="Times New Roman"/>
          <w:color w:val="auto"/>
        </w:rPr>
      </w:pPr>
      <w:bookmarkStart w:id="29" w:name="_Toc34225580"/>
      <w:r w:rsidRPr="005247B3">
        <w:rPr>
          <w:rFonts w:ascii="Times New Roman" w:hAnsi="Times New Roman" w:cs="Times New Roman"/>
          <w:color w:val="auto"/>
        </w:rPr>
        <w:t>IV.4. Frecuencia de actualización de la población potencial y objetivo</w:t>
      </w:r>
      <w:bookmarkEnd w:id="28"/>
      <w:bookmarkEnd w:id="29"/>
    </w:p>
    <w:p w14:paraId="2654596A" w14:textId="77777777" w:rsidR="00840446" w:rsidRPr="007964F6" w:rsidRDefault="00840446" w:rsidP="00840446">
      <w:pPr>
        <w:spacing w:line="360" w:lineRule="auto"/>
        <w:ind w:right="142"/>
        <w:jc w:val="both"/>
        <w:rPr>
          <w:rFonts w:ascii="Times New Roman" w:hAnsi="Times New Roman" w:cs="Times New Roman"/>
          <w:sz w:val="26"/>
          <w:szCs w:val="26"/>
        </w:rPr>
      </w:pPr>
      <w:r>
        <w:rPr>
          <w:rFonts w:ascii="Times New Roman" w:hAnsi="Times New Roman" w:cs="Times New Roman"/>
        </w:rPr>
        <w:t>Las metas para la población potencial y objetivo se actualizan anualmente.</w:t>
      </w:r>
    </w:p>
    <w:p w14:paraId="7AAC942B" w14:textId="2E21FA86" w:rsidR="00840446" w:rsidRPr="007964F6" w:rsidRDefault="00840446" w:rsidP="002A35F0">
      <w:pPr>
        <w:pStyle w:val="Ttulo1"/>
        <w:rPr>
          <w:rFonts w:ascii="Times New Roman" w:hAnsi="Times New Roman" w:cs="Times New Roman"/>
          <w:color w:val="auto"/>
        </w:rPr>
      </w:pPr>
      <w:bookmarkStart w:id="30" w:name="_Toc436935911"/>
      <w:bookmarkStart w:id="31" w:name="_Toc34225581"/>
      <w:r w:rsidRPr="005247B3">
        <w:rPr>
          <w:rFonts w:ascii="Times New Roman" w:hAnsi="Times New Roman" w:cs="Times New Roman"/>
        </w:rPr>
        <w:t>V.</w:t>
      </w:r>
      <w:r w:rsidRPr="005247B3">
        <w:rPr>
          <w:rFonts w:ascii="Times New Roman" w:hAnsi="Times New Roman" w:cs="Times New Roman"/>
        </w:rPr>
        <w:tab/>
        <w:t>Diseño de la intervención</w:t>
      </w:r>
      <w:bookmarkEnd w:id="30"/>
      <w:bookmarkEnd w:id="31"/>
    </w:p>
    <w:p w14:paraId="49BD311A" w14:textId="34CB1A34" w:rsidR="00840446" w:rsidRPr="00865714" w:rsidRDefault="00840446" w:rsidP="002A35F0">
      <w:pPr>
        <w:pStyle w:val="Ttulo2"/>
        <w:rPr>
          <w:rFonts w:ascii="Times New Roman" w:hAnsi="Times New Roman" w:cs="Times New Roman"/>
          <w:color w:val="auto"/>
        </w:rPr>
      </w:pPr>
      <w:bookmarkStart w:id="32" w:name="_Toc436935912"/>
      <w:bookmarkStart w:id="33" w:name="_Toc34225582"/>
      <w:r w:rsidRPr="00865714">
        <w:rPr>
          <w:rFonts w:ascii="Times New Roman" w:hAnsi="Times New Roman" w:cs="Times New Roman"/>
          <w:color w:val="auto"/>
        </w:rPr>
        <w:t xml:space="preserve">V.1. </w:t>
      </w:r>
      <w:r>
        <w:rPr>
          <w:rFonts w:ascii="Times New Roman" w:hAnsi="Times New Roman" w:cs="Times New Roman"/>
          <w:color w:val="auto"/>
        </w:rPr>
        <w:t>Tipo de i</w:t>
      </w:r>
      <w:r w:rsidRPr="00865714">
        <w:rPr>
          <w:rFonts w:ascii="Times New Roman" w:hAnsi="Times New Roman" w:cs="Times New Roman"/>
          <w:color w:val="auto"/>
        </w:rPr>
        <w:t>ntervención</w:t>
      </w:r>
      <w:bookmarkEnd w:id="32"/>
      <w:bookmarkEnd w:id="33"/>
      <w:r w:rsidRPr="00865714">
        <w:rPr>
          <w:rFonts w:ascii="Times New Roman" w:hAnsi="Times New Roman" w:cs="Times New Roman"/>
          <w:color w:val="auto"/>
        </w:rPr>
        <w:tab/>
      </w:r>
    </w:p>
    <w:p w14:paraId="7A119978" w14:textId="77777777" w:rsidR="00840446" w:rsidRDefault="00840446" w:rsidP="00840446">
      <w:pPr>
        <w:pStyle w:val="Saludo"/>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E</w:t>
      </w:r>
      <w:r w:rsidRPr="007D117D">
        <w:rPr>
          <w:rFonts w:ascii="Times New Roman" w:hAnsi="Times New Roman" w:cs="Times New Roman"/>
          <w:sz w:val="24"/>
          <w:szCs w:val="24"/>
        </w:rPr>
        <w:t>l</w:t>
      </w:r>
      <w:r>
        <w:rPr>
          <w:rFonts w:ascii="Times New Roman" w:hAnsi="Times New Roman" w:cs="Times New Roman"/>
          <w:sz w:val="24"/>
          <w:szCs w:val="24"/>
        </w:rPr>
        <w:t xml:space="preserve"> programa S191 - “Sistema Nacional de Investigadores” </w:t>
      </w:r>
      <w:r w:rsidRPr="007D117D">
        <w:rPr>
          <w:rFonts w:ascii="Times New Roman" w:hAnsi="Times New Roman" w:cs="Times New Roman"/>
          <w:sz w:val="24"/>
          <w:szCs w:val="24"/>
        </w:rPr>
        <w:t>estableció un sistema donde ni la pertenencia ni el nivel son definitivos; sus miembros deben someterse a evaluación periódicamente. Las</w:t>
      </w:r>
      <w:r>
        <w:rPr>
          <w:rFonts w:ascii="Times New Roman" w:hAnsi="Times New Roman" w:cs="Times New Roman"/>
          <w:sz w:val="24"/>
          <w:szCs w:val="24"/>
        </w:rPr>
        <w:t xml:space="preserve"> </w:t>
      </w:r>
      <w:r w:rsidRPr="007D117D">
        <w:rPr>
          <w:rFonts w:ascii="Times New Roman" w:hAnsi="Times New Roman" w:cs="Times New Roman"/>
          <w:sz w:val="24"/>
          <w:szCs w:val="24"/>
        </w:rPr>
        <w:t xml:space="preserve">solicitudes de ingreso son evaluadas por al menos dos evaluadores todos ellos miembros del SNI nivel III o eméritos que, </w:t>
      </w:r>
      <w:r w:rsidRPr="00031AF2">
        <w:rPr>
          <w:rFonts w:ascii="Times New Roman" w:hAnsi="Times New Roman" w:cs="Times New Roman"/>
          <w:sz w:val="24"/>
          <w:szCs w:val="24"/>
        </w:rPr>
        <w:t>dentro de las 7 comisiones y la subcomisión de tecnología</w:t>
      </w:r>
      <w:r w:rsidRPr="007D117D">
        <w:rPr>
          <w:rFonts w:ascii="Times New Roman" w:hAnsi="Times New Roman" w:cs="Times New Roman"/>
          <w:sz w:val="24"/>
          <w:szCs w:val="24"/>
        </w:rPr>
        <w:t xml:space="preserve">, mantienen equilibrio entre disciplinas, género, instituciones y regiones </w:t>
      </w:r>
      <w:r w:rsidRPr="00031AF2">
        <w:rPr>
          <w:rFonts w:ascii="Times New Roman" w:hAnsi="Times New Roman" w:cs="Times New Roman"/>
          <w:sz w:val="24"/>
          <w:szCs w:val="24"/>
        </w:rPr>
        <w:t xml:space="preserve">que, en forma colegiada, dan un juicio fundado en las normas y criterios que predominan en la disciplina de interés y </w:t>
      </w:r>
      <w:r w:rsidRPr="007D117D">
        <w:rPr>
          <w:rFonts w:ascii="Times New Roman" w:hAnsi="Times New Roman" w:cs="Times New Roman"/>
          <w:sz w:val="24"/>
          <w:szCs w:val="24"/>
        </w:rPr>
        <w:t xml:space="preserve">realizan un análisis minucioso de los elementos contenidos en cada solicitud, consideran fundamentalmente la originalidad de los trabajos, su influencia en la formación de recursos humanos, la consolidación de la línea de investigación, la trascendencia de los productos de investigación en la solución de problemas científicos y tecnológicos, su repercusión en la creación de empresas de alto valor agregado, el liderazgo y reconocimiento nacional e internacional de cada persona y la cantidad de productos presentados mediante la publicación de trabajos en las revistas de mayor impacto en su área. </w:t>
      </w:r>
    </w:p>
    <w:p w14:paraId="1039876F" w14:textId="77777777" w:rsidR="00840446" w:rsidRPr="001B5F16" w:rsidRDefault="00840446" w:rsidP="00840446">
      <w:pPr>
        <w:rPr>
          <w:lang w:val="es-MX" w:eastAsia="en-US"/>
        </w:rPr>
      </w:pPr>
    </w:p>
    <w:p w14:paraId="0A0D641A" w14:textId="77777777" w:rsidR="00840446" w:rsidRDefault="00840446" w:rsidP="00840446">
      <w:pPr>
        <w:pStyle w:val="Textoindependiente"/>
        <w:ind w:right="142"/>
        <w:rPr>
          <w:rFonts w:ascii="Times New Roman" w:eastAsiaTheme="minorHAnsi" w:hAnsi="Times New Roman"/>
          <w:szCs w:val="24"/>
          <w:lang w:val="es-MX" w:eastAsia="en-US"/>
        </w:rPr>
      </w:pPr>
      <w:r w:rsidRPr="00C26179">
        <w:rPr>
          <w:rFonts w:ascii="Times New Roman" w:eastAsiaTheme="minorHAnsi" w:hAnsi="Times New Roman"/>
          <w:szCs w:val="24"/>
          <w:lang w:val="es-MX" w:eastAsia="en-US"/>
        </w:rPr>
        <w:t>El estímulo económico se otorga dependiendo de la categoría y nivel de la distinción otorgada, y se incrementa</w:t>
      </w:r>
      <w:r>
        <w:rPr>
          <w:rFonts w:ascii="Times New Roman" w:eastAsiaTheme="minorHAnsi" w:hAnsi="Times New Roman"/>
          <w:szCs w:val="24"/>
          <w:lang w:val="es-MX" w:eastAsia="en-US"/>
        </w:rPr>
        <w:t xml:space="preserve"> de acuerdo con lo establecido en la Ley para determinar el Valor de la </w:t>
      </w:r>
      <w:r w:rsidRPr="00C86F6E">
        <w:rPr>
          <w:rFonts w:ascii="Times New Roman" w:eastAsiaTheme="minorHAnsi" w:hAnsi="Times New Roman"/>
          <w:szCs w:val="24"/>
          <w:lang w:val="es-MX" w:eastAsia="en-US"/>
        </w:rPr>
        <w:t>Unidad de Medida y Actualización</w:t>
      </w:r>
      <w:r>
        <w:rPr>
          <w:rFonts w:ascii="Times New Roman" w:eastAsiaTheme="minorHAnsi" w:hAnsi="Times New Roman"/>
          <w:szCs w:val="24"/>
          <w:lang w:val="es-MX" w:eastAsia="en-US"/>
        </w:rPr>
        <w:t xml:space="preserve"> (UMA). S</w:t>
      </w:r>
      <w:r w:rsidRPr="00C26179">
        <w:rPr>
          <w:rFonts w:ascii="Times New Roman" w:eastAsiaTheme="minorHAnsi" w:hAnsi="Times New Roman"/>
          <w:szCs w:val="24"/>
          <w:lang w:val="es-MX" w:eastAsia="en-US"/>
        </w:rPr>
        <w:t>i la actividad desarrollada es en una institución ubicada en alguno de los estados de la república o si un Investigador Nacional nivel III im</w:t>
      </w:r>
      <w:r>
        <w:rPr>
          <w:rFonts w:ascii="Times New Roman" w:eastAsiaTheme="minorHAnsi" w:hAnsi="Times New Roman"/>
          <w:szCs w:val="24"/>
          <w:lang w:val="es-MX" w:eastAsia="en-US"/>
        </w:rPr>
        <w:t xml:space="preserve">parte clases en licenciatura; </w:t>
      </w:r>
      <w:r w:rsidRPr="00C26179">
        <w:rPr>
          <w:rFonts w:ascii="Times New Roman" w:eastAsiaTheme="minorHAnsi" w:hAnsi="Times New Roman"/>
          <w:szCs w:val="24"/>
          <w:lang w:val="es-MX" w:eastAsia="en-US"/>
        </w:rPr>
        <w:t xml:space="preserve"> </w:t>
      </w:r>
    </w:p>
    <w:p w14:paraId="3EC5E474" w14:textId="77777777" w:rsidR="00840446" w:rsidRPr="00D72F9F" w:rsidRDefault="00840446" w:rsidP="00031AF2">
      <w:pPr>
        <w:pStyle w:val="Texto"/>
        <w:numPr>
          <w:ilvl w:val="0"/>
          <w:numId w:val="7"/>
        </w:numPr>
        <w:spacing w:after="0" w:line="360" w:lineRule="auto"/>
        <w:ind w:left="851" w:right="142" w:hanging="568"/>
        <w:rPr>
          <w:rFonts w:ascii="Times New Roman" w:eastAsiaTheme="minorHAnsi" w:hAnsi="Times New Roman" w:cs="Times New Roman"/>
          <w:sz w:val="24"/>
          <w:szCs w:val="24"/>
          <w:lang w:val="es-MX" w:eastAsia="en-US"/>
        </w:rPr>
      </w:pPr>
      <w:r w:rsidRPr="00D72F9F">
        <w:rPr>
          <w:rFonts w:ascii="Times New Roman" w:eastAsiaTheme="minorHAnsi" w:hAnsi="Times New Roman" w:cs="Times New Roman"/>
          <w:sz w:val="24"/>
          <w:szCs w:val="24"/>
          <w:lang w:val="es-MX" w:eastAsia="en-US"/>
        </w:rPr>
        <w:t xml:space="preserve">Candidato a Investigador Nacional: </w:t>
      </w:r>
      <w:r>
        <w:rPr>
          <w:rFonts w:ascii="Times New Roman" w:eastAsiaTheme="minorHAnsi" w:hAnsi="Times New Roman" w:cs="Times New Roman"/>
          <w:sz w:val="24"/>
          <w:szCs w:val="24"/>
          <w:lang w:val="es-MX" w:eastAsia="en-US"/>
        </w:rPr>
        <w:t>Tres veces el valor mensual de la UMA</w:t>
      </w:r>
      <w:r w:rsidRPr="00D72F9F">
        <w:rPr>
          <w:rFonts w:ascii="Times New Roman" w:eastAsiaTheme="minorHAnsi" w:hAnsi="Times New Roman" w:cs="Times New Roman"/>
          <w:sz w:val="24"/>
          <w:szCs w:val="24"/>
          <w:lang w:val="es-MX" w:eastAsia="en-US"/>
        </w:rPr>
        <w:t>;</w:t>
      </w:r>
    </w:p>
    <w:p w14:paraId="48DA1A05" w14:textId="77777777" w:rsidR="00840446" w:rsidRPr="00D72F9F" w:rsidRDefault="00840446" w:rsidP="00031AF2">
      <w:pPr>
        <w:pStyle w:val="Texto"/>
        <w:spacing w:after="0" w:line="360" w:lineRule="auto"/>
        <w:ind w:left="851" w:right="142" w:hanging="568"/>
        <w:rPr>
          <w:rFonts w:ascii="Times New Roman" w:eastAsiaTheme="minorHAnsi" w:hAnsi="Times New Roman" w:cs="Times New Roman"/>
          <w:sz w:val="24"/>
          <w:szCs w:val="24"/>
          <w:lang w:val="es-MX" w:eastAsia="en-US"/>
        </w:rPr>
      </w:pPr>
      <w:r w:rsidRPr="00D72F9F">
        <w:rPr>
          <w:rFonts w:ascii="Times New Roman" w:eastAsiaTheme="minorHAnsi" w:hAnsi="Times New Roman" w:cs="Times New Roman"/>
          <w:sz w:val="24"/>
          <w:szCs w:val="24"/>
          <w:lang w:val="es-MX" w:eastAsia="en-US"/>
        </w:rPr>
        <w:lastRenderedPageBreak/>
        <w:t xml:space="preserve">II. </w:t>
      </w:r>
      <w:r>
        <w:rPr>
          <w:rFonts w:ascii="Times New Roman" w:eastAsiaTheme="minorHAnsi" w:hAnsi="Times New Roman" w:cs="Times New Roman"/>
          <w:sz w:val="24"/>
          <w:szCs w:val="24"/>
          <w:lang w:val="es-MX" w:eastAsia="en-US"/>
        </w:rPr>
        <w:t xml:space="preserve"> </w:t>
      </w:r>
      <w:r>
        <w:rPr>
          <w:rFonts w:ascii="Times New Roman" w:eastAsiaTheme="minorHAnsi" w:hAnsi="Times New Roman" w:cs="Times New Roman"/>
          <w:sz w:val="24"/>
          <w:szCs w:val="24"/>
          <w:lang w:val="es-MX" w:eastAsia="en-US"/>
        </w:rPr>
        <w:tab/>
      </w:r>
      <w:r w:rsidRPr="00D72F9F">
        <w:rPr>
          <w:rFonts w:ascii="Times New Roman" w:eastAsiaTheme="minorHAnsi" w:hAnsi="Times New Roman" w:cs="Times New Roman"/>
          <w:sz w:val="24"/>
          <w:szCs w:val="24"/>
          <w:lang w:val="es-MX" w:eastAsia="en-US"/>
        </w:rPr>
        <w:t>Investigador Nacional nivel I:</w:t>
      </w:r>
      <w:r>
        <w:rPr>
          <w:rFonts w:ascii="Times New Roman" w:eastAsiaTheme="minorHAnsi" w:hAnsi="Times New Roman" w:cs="Times New Roman"/>
          <w:sz w:val="24"/>
          <w:szCs w:val="24"/>
          <w:lang w:val="es-MX" w:eastAsia="en-US"/>
        </w:rPr>
        <w:t xml:space="preserve"> Seis veces el valor mensual de la UMA</w:t>
      </w:r>
      <w:r w:rsidRPr="00D72F9F">
        <w:rPr>
          <w:rFonts w:ascii="Times New Roman" w:eastAsiaTheme="minorHAnsi" w:hAnsi="Times New Roman" w:cs="Times New Roman"/>
          <w:sz w:val="24"/>
          <w:szCs w:val="24"/>
          <w:lang w:val="es-MX" w:eastAsia="en-US"/>
        </w:rPr>
        <w:t>;</w:t>
      </w:r>
    </w:p>
    <w:p w14:paraId="72251086" w14:textId="77777777" w:rsidR="00840446" w:rsidRPr="00D72F9F" w:rsidRDefault="00840446" w:rsidP="00031AF2">
      <w:pPr>
        <w:pStyle w:val="Texto"/>
        <w:spacing w:after="0" w:line="360" w:lineRule="auto"/>
        <w:ind w:left="851" w:right="142" w:hanging="567"/>
        <w:rPr>
          <w:rFonts w:ascii="Times New Roman" w:eastAsiaTheme="minorHAnsi" w:hAnsi="Times New Roman" w:cs="Times New Roman"/>
          <w:sz w:val="24"/>
          <w:szCs w:val="24"/>
          <w:lang w:val="es-MX" w:eastAsia="en-US"/>
        </w:rPr>
      </w:pPr>
      <w:r w:rsidRPr="00D72F9F">
        <w:rPr>
          <w:rFonts w:ascii="Times New Roman" w:eastAsiaTheme="minorHAnsi" w:hAnsi="Times New Roman" w:cs="Times New Roman"/>
          <w:sz w:val="24"/>
          <w:szCs w:val="24"/>
          <w:lang w:val="es-MX" w:eastAsia="en-US"/>
        </w:rPr>
        <w:t xml:space="preserve">III. </w:t>
      </w:r>
      <w:r>
        <w:rPr>
          <w:rFonts w:ascii="Times New Roman" w:eastAsiaTheme="minorHAnsi" w:hAnsi="Times New Roman" w:cs="Times New Roman"/>
          <w:sz w:val="24"/>
          <w:szCs w:val="24"/>
          <w:lang w:val="es-MX" w:eastAsia="en-US"/>
        </w:rPr>
        <w:tab/>
      </w:r>
      <w:r w:rsidRPr="00D72F9F">
        <w:rPr>
          <w:rFonts w:ascii="Times New Roman" w:eastAsiaTheme="minorHAnsi" w:hAnsi="Times New Roman" w:cs="Times New Roman"/>
          <w:sz w:val="24"/>
          <w:szCs w:val="24"/>
          <w:lang w:val="es-MX" w:eastAsia="en-US"/>
        </w:rPr>
        <w:t xml:space="preserve">Investigador Nacional nivel II: </w:t>
      </w:r>
      <w:r>
        <w:rPr>
          <w:rFonts w:ascii="Times New Roman" w:eastAsiaTheme="minorHAnsi" w:hAnsi="Times New Roman" w:cs="Times New Roman"/>
          <w:sz w:val="24"/>
          <w:szCs w:val="24"/>
          <w:lang w:val="es-MX" w:eastAsia="en-US"/>
        </w:rPr>
        <w:t>Ocho veces el valor mensual de la UMA</w:t>
      </w:r>
      <w:r w:rsidRPr="00D72F9F">
        <w:rPr>
          <w:rFonts w:ascii="Times New Roman" w:eastAsiaTheme="minorHAnsi" w:hAnsi="Times New Roman" w:cs="Times New Roman"/>
          <w:sz w:val="24"/>
          <w:szCs w:val="24"/>
          <w:lang w:val="es-MX" w:eastAsia="en-US"/>
        </w:rPr>
        <w:t>;</w:t>
      </w:r>
    </w:p>
    <w:p w14:paraId="12F7D54D" w14:textId="77777777" w:rsidR="00840446" w:rsidRPr="00D72F9F" w:rsidRDefault="00840446" w:rsidP="00031AF2">
      <w:pPr>
        <w:pStyle w:val="Texto"/>
        <w:spacing w:after="0" w:line="360" w:lineRule="auto"/>
        <w:ind w:left="851" w:right="142" w:hanging="567"/>
        <w:rPr>
          <w:rFonts w:ascii="Times New Roman" w:eastAsiaTheme="minorHAnsi" w:hAnsi="Times New Roman" w:cs="Times New Roman"/>
          <w:sz w:val="24"/>
          <w:szCs w:val="24"/>
          <w:lang w:val="es-MX" w:eastAsia="en-US"/>
        </w:rPr>
      </w:pPr>
      <w:r w:rsidRPr="00D72F9F">
        <w:rPr>
          <w:rFonts w:ascii="Times New Roman" w:eastAsiaTheme="minorHAnsi" w:hAnsi="Times New Roman" w:cs="Times New Roman"/>
          <w:sz w:val="24"/>
          <w:szCs w:val="24"/>
          <w:lang w:val="es-MX" w:eastAsia="en-US"/>
        </w:rPr>
        <w:t>IV.</w:t>
      </w:r>
      <w:r>
        <w:rPr>
          <w:rFonts w:ascii="Times New Roman" w:eastAsiaTheme="minorHAnsi" w:hAnsi="Times New Roman" w:cs="Times New Roman"/>
          <w:sz w:val="24"/>
          <w:szCs w:val="24"/>
          <w:lang w:val="es-MX" w:eastAsia="en-US"/>
        </w:rPr>
        <w:t xml:space="preserve"> </w:t>
      </w:r>
      <w:r w:rsidRPr="00D72F9F">
        <w:rPr>
          <w:rFonts w:ascii="Times New Roman" w:eastAsiaTheme="minorHAnsi" w:hAnsi="Times New Roman" w:cs="Times New Roman"/>
          <w:sz w:val="24"/>
          <w:szCs w:val="24"/>
          <w:lang w:val="es-MX" w:eastAsia="en-US"/>
        </w:rPr>
        <w:t xml:space="preserve"> </w:t>
      </w:r>
      <w:r>
        <w:rPr>
          <w:rFonts w:ascii="Times New Roman" w:eastAsiaTheme="minorHAnsi" w:hAnsi="Times New Roman" w:cs="Times New Roman"/>
          <w:sz w:val="24"/>
          <w:szCs w:val="24"/>
          <w:lang w:val="es-MX" w:eastAsia="en-US"/>
        </w:rPr>
        <w:tab/>
      </w:r>
      <w:r w:rsidRPr="00D72F9F">
        <w:rPr>
          <w:rFonts w:ascii="Times New Roman" w:eastAsiaTheme="minorHAnsi" w:hAnsi="Times New Roman" w:cs="Times New Roman"/>
          <w:sz w:val="24"/>
          <w:szCs w:val="24"/>
          <w:lang w:val="es-MX" w:eastAsia="en-US"/>
        </w:rPr>
        <w:t xml:space="preserve">Investigador Nacional nivel III: </w:t>
      </w:r>
      <w:r>
        <w:rPr>
          <w:rFonts w:ascii="Times New Roman" w:eastAsiaTheme="minorHAnsi" w:hAnsi="Times New Roman" w:cs="Times New Roman"/>
          <w:sz w:val="24"/>
          <w:szCs w:val="24"/>
          <w:lang w:val="es-MX" w:eastAsia="en-US"/>
        </w:rPr>
        <w:t>Catorce veces el valor mensual de la UMA</w:t>
      </w:r>
      <w:r w:rsidRPr="00D72F9F">
        <w:rPr>
          <w:rFonts w:ascii="Times New Roman" w:eastAsiaTheme="minorHAnsi" w:hAnsi="Times New Roman" w:cs="Times New Roman"/>
          <w:sz w:val="24"/>
          <w:szCs w:val="24"/>
          <w:lang w:val="es-MX" w:eastAsia="en-US"/>
        </w:rPr>
        <w:t>;</w:t>
      </w:r>
    </w:p>
    <w:p w14:paraId="48BE9EBF" w14:textId="77777777" w:rsidR="00840446" w:rsidRPr="00D72F9F" w:rsidRDefault="00840446" w:rsidP="00031AF2">
      <w:pPr>
        <w:pStyle w:val="Texto"/>
        <w:spacing w:after="0" w:line="360" w:lineRule="auto"/>
        <w:ind w:left="851" w:right="142" w:hanging="567"/>
        <w:rPr>
          <w:rFonts w:ascii="Times New Roman" w:eastAsiaTheme="minorHAnsi" w:hAnsi="Times New Roman" w:cs="Times New Roman"/>
          <w:sz w:val="24"/>
          <w:szCs w:val="24"/>
          <w:lang w:val="es-MX" w:eastAsia="en-US"/>
        </w:rPr>
      </w:pPr>
      <w:r w:rsidRPr="00D72F9F">
        <w:rPr>
          <w:rFonts w:ascii="Times New Roman" w:eastAsiaTheme="minorHAnsi" w:hAnsi="Times New Roman" w:cs="Times New Roman"/>
          <w:sz w:val="24"/>
          <w:szCs w:val="24"/>
          <w:lang w:val="es-MX" w:eastAsia="en-US"/>
        </w:rPr>
        <w:t xml:space="preserve">V. </w:t>
      </w:r>
      <w:r>
        <w:rPr>
          <w:rFonts w:ascii="Times New Roman" w:eastAsiaTheme="minorHAnsi" w:hAnsi="Times New Roman" w:cs="Times New Roman"/>
          <w:sz w:val="24"/>
          <w:szCs w:val="24"/>
          <w:lang w:val="es-MX" w:eastAsia="en-US"/>
        </w:rPr>
        <w:t xml:space="preserve"> </w:t>
      </w:r>
      <w:r>
        <w:rPr>
          <w:rFonts w:ascii="Times New Roman" w:eastAsiaTheme="minorHAnsi" w:hAnsi="Times New Roman" w:cs="Times New Roman"/>
          <w:sz w:val="24"/>
          <w:szCs w:val="24"/>
          <w:lang w:val="es-MX" w:eastAsia="en-US"/>
        </w:rPr>
        <w:tab/>
      </w:r>
      <w:r w:rsidRPr="00D72F9F">
        <w:rPr>
          <w:rFonts w:ascii="Times New Roman" w:eastAsiaTheme="minorHAnsi" w:hAnsi="Times New Roman" w:cs="Times New Roman"/>
          <w:sz w:val="24"/>
          <w:szCs w:val="24"/>
          <w:lang w:val="es-MX" w:eastAsia="en-US"/>
        </w:rPr>
        <w:t xml:space="preserve">Investigador Nacional Emérito: </w:t>
      </w:r>
      <w:r>
        <w:rPr>
          <w:rFonts w:ascii="Times New Roman" w:eastAsiaTheme="minorHAnsi" w:hAnsi="Times New Roman" w:cs="Times New Roman"/>
          <w:sz w:val="24"/>
          <w:szCs w:val="24"/>
          <w:lang w:val="es-MX" w:eastAsia="en-US"/>
        </w:rPr>
        <w:t>Catorce veces el valor mensual de la UMA</w:t>
      </w:r>
      <w:r w:rsidRPr="00D72F9F">
        <w:rPr>
          <w:rFonts w:ascii="Times New Roman" w:eastAsiaTheme="minorHAnsi" w:hAnsi="Times New Roman" w:cs="Times New Roman"/>
          <w:sz w:val="24"/>
          <w:szCs w:val="24"/>
          <w:lang w:val="es-MX" w:eastAsia="en-US"/>
        </w:rPr>
        <w:t>.</w:t>
      </w:r>
    </w:p>
    <w:p w14:paraId="53DCF2EE" w14:textId="77777777" w:rsidR="00840446" w:rsidRDefault="00840446" w:rsidP="00840446">
      <w:pPr>
        <w:pStyle w:val="Textoindependiente"/>
        <w:ind w:right="142"/>
        <w:rPr>
          <w:rFonts w:ascii="Times New Roman" w:eastAsiaTheme="minorHAnsi" w:hAnsi="Times New Roman"/>
          <w:szCs w:val="24"/>
          <w:lang w:val="es-MX" w:eastAsia="en-US"/>
        </w:rPr>
      </w:pPr>
    </w:p>
    <w:p w14:paraId="5E6083BA" w14:textId="36551263" w:rsidR="00840446" w:rsidRPr="00D72F9F" w:rsidRDefault="00840446" w:rsidP="002A35F0">
      <w:pPr>
        <w:pStyle w:val="Ttulo2"/>
        <w:rPr>
          <w:rFonts w:ascii="Times New Roman" w:hAnsi="Times New Roman" w:cs="Times New Roman"/>
          <w:color w:val="auto"/>
        </w:rPr>
      </w:pPr>
      <w:bookmarkStart w:id="34" w:name="_Toc34225583"/>
      <w:r w:rsidRPr="00D72F9F">
        <w:rPr>
          <w:rFonts w:ascii="Times New Roman" w:eastAsiaTheme="minorHAnsi" w:hAnsi="Times New Roman" w:cs="Times New Roman"/>
          <w:bCs w:val="0"/>
          <w:color w:val="auto"/>
          <w:lang w:val="es-MX" w:eastAsia="en-US"/>
        </w:rPr>
        <w:t>V.2. Etapas de la intervención</w:t>
      </w:r>
      <w:bookmarkEnd w:id="34"/>
    </w:p>
    <w:p w14:paraId="37AA6CA8" w14:textId="77777777" w:rsidR="00840446" w:rsidRDefault="00840446" w:rsidP="00840446">
      <w:pPr>
        <w:pStyle w:val="Textoindependiente"/>
        <w:ind w:right="142"/>
        <w:rPr>
          <w:rFonts w:ascii="Times New Roman" w:eastAsiaTheme="minorHAnsi" w:hAnsi="Times New Roman"/>
          <w:szCs w:val="24"/>
          <w:lang w:val="es-MX" w:eastAsia="en-US"/>
        </w:rPr>
      </w:pPr>
      <w:r>
        <w:rPr>
          <w:rFonts w:ascii="Times New Roman" w:eastAsiaTheme="minorHAnsi" w:hAnsi="Times New Roman"/>
          <w:szCs w:val="24"/>
          <w:lang w:val="es-MX" w:eastAsia="en-US"/>
        </w:rPr>
        <w:t xml:space="preserve">El SNI publica cuatro convocatorias anuales: </w:t>
      </w:r>
      <w:r w:rsidRPr="00031AF2">
        <w:rPr>
          <w:rFonts w:ascii="Times New Roman" w:eastAsiaTheme="minorHAnsi" w:hAnsi="Times New Roman"/>
          <w:szCs w:val="24"/>
          <w:lang w:val="es-MX" w:eastAsia="en-US"/>
        </w:rPr>
        <w:t xml:space="preserve">Ingreso o Permanencia y </w:t>
      </w:r>
      <w:proofErr w:type="gramStart"/>
      <w:r w:rsidRPr="00031AF2">
        <w:rPr>
          <w:rFonts w:ascii="Times New Roman" w:eastAsiaTheme="minorHAnsi" w:hAnsi="Times New Roman"/>
          <w:szCs w:val="24"/>
          <w:lang w:val="es-MX" w:eastAsia="en-US"/>
        </w:rPr>
        <w:t>Mexicanos</w:t>
      </w:r>
      <w:proofErr w:type="gramEnd"/>
      <w:r w:rsidRPr="00031AF2">
        <w:rPr>
          <w:rFonts w:ascii="Times New Roman" w:eastAsiaTheme="minorHAnsi" w:hAnsi="Times New Roman"/>
          <w:szCs w:val="24"/>
          <w:lang w:val="es-MX" w:eastAsia="en-US"/>
        </w:rPr>
        <w:t xml:space="preserve"> en el Extranjero e Investigador Nacional Emérito.</w:t>
      </w:r>
      <w:r>
        <w:rPr>
          <w:rFonts w:ascii="Times New Roman" w:eastAsiaTheme="minorHAnsi" w:hAnsi="Times New Roman"/>
          <w:szCs w:val="24"/>
          <w:lang w:val="es-MX" w:eastAsia="en-US"/>
        </w:rPr>
        <w:t xml:space="preserve"> </w:t>
      </w:r>
    </w:p>
    <w:p w14:paraId="20174D10" w14:textId="77777777" w:rsidR="00840446" w:rsidRDefault="00840446" w:rsidP="00840446">
      <w:pPr>
        <w:spacing w:line="360" w:lineRule="auto"/>
        <w:ind w:right="142"/>
        <w:jc w:val="both"/>
        <w:rPr>
          <w:rFonts w:ascii="Times New Roman" w:hAnsi="Times New Roman" w:cs="Times New Roman"/>
        </w:rPr>
      </w:pPr>
    </w:p>
    <w:p w14:paraId="38F42519" w14:textId="77777777" w:rsidR="00840446" w:rsidRDefault="00840446" w:rsidP="00840446">
      <w:pPr>
        <w:spacing w:line="360" w:lineRule="auto"/>
        <w:ind w:right="142"/>
        <w:jc w:val="both"/>
        <w:rPr>
          <w:rFonts w:ascii="Times New Roman" w:hAnsi="Times New Roman" w:cs="Times New Roman"/>
        </w:rPr>
      </w:pPr>
      <w:r>
        <w:rPr>
          <w:rFonts w:ascii="Times New Roman" w:hAnsi="Times New Roman" w:cs="Times New Roman"/>
        </w:rPr>
        <w:t>La evaluación de las solicitudes recibidas bajo estas convocatorias se divide en dos etapas; la evaluación y la reconsideración de los dictámenes del consejo de Aprobación con los que los solicitantes no estén conformes. Se realizan al menos tres reuniones del Consejo de Aprobación donde se da el consentimiento para el inicio de las evaluaciones, se ratifican las recomendaciones de las comisiones evaluadoras y se aprueba la publicación de los resultados.</w:t>
      </w:r>
    </w:p>
    <w:p w14:paraId="093FF219" w14:textId="77777777" w:rsidR="00840446" w:rsidRDefault="00840446" w:rsidP="00840446">
      <w:pPr>
        <w:spacing w:line="360" w:lineRule="auto"/>
        <w:ind w:right="142"/>
        <w:jc w:val="both"/>
        <w:rPr>
          <w:rFonts w:ascii="Times New Roman" w:hAnsi="Times New Roman" w:cs="Times New Roman"/>
        </w:rPr>
      </w:pPr>
    </w:p>
    <w:p w14:paraId="680C09F0" w14:textId="49217D4E" w:rsidR="00840446" w:rsidRDefault="00840446" w:rsidP="00031AF2">
      <w:pPr>
        <w:spacing w:line="360" w:lineRule="auto"/>
        <w:ind w:right="142"/>
        <w:jc w:val="center"/>
        <w:rPr>
          <w:rFonts w:ascii="Times New Roman" w:hAnsi="Times New Roman" w:cs="Times New Roman"/>
        </w:rPr>
      </w:pPr>
      <w:r w:rsidRPr="00B6708C">
        <w:rPr>
          <w:rFonts w:ascii="Times New Roman" w:hAnsi="Times New Roman" w:cs="Times New Roman"/>
          <w:b/>
        </w:rPr>
        <w:t>T</w:t>
      </w:r>
      <w:r w:rsidR="00031AF2" w:rsidRPr="00B6708C">
        <w:rPr>
          <w:rFonts w:ascii="Times New Roman" w:hAnsi="Times New Roman" w:cs="Times New Roman"/>
          <w:b/>
        </w:rPr>
        <w:t>abla 5.</w:t>
      </w:r>
      <w:r w:rsidRPr="00B6708C">
        <w:rPr>
          <w:rFonts w:ascii="Times New Roman" w:hAnsi="Times New Roman" w:cs="Times New Roman"/>
        </w:rPr>
        <w:t xml:space="preserve"> </w:t>
      </w:r>
      <w:r w:rsidRPr="00B6708C">
        <w:rPr>
          <w:rFonts w:ascii="Times New Roman" w:hAnsi="Times New Roman" w:cs="Times New Roman"/>
          <w:b/>
        </w:rPr>
        <w:t>A</w:t>
      </w:r>
      <w:r w:rsidR="00031AF2" w:rsidRPr="00B6708C">
        <w:rPr>
          <w:rFonts w:ascii="Times New Roman" w:hAnsi="Times New Roman" w:cs="Times New Roman"/>
          <w:b/>
        </w:rPr>
        <w:t>ctividades</w:t>
      </w:r>
    </w:p>
    <w:tbl>
      <w:tblPr>
        <w:tblW w:w="8341" w:type="dxa"/>
        <w:jc w:val="center"/>
        <w:tblLayout w:type="fixed"/>
        <w:tblCellMar>
          <w:left w:w="70" w:type="dxa"/>
          <w:right w:w="70" w:type="dxa"/>
        </w:tblCellMar>
        <w:tblLook w:val="04A0" w:firstRow="1" w:lastRow="0" w:firstColumn="1" w:lastColumn="0" w:noHBand="0" w:noVBand="1"/>
      </w:tblPr>
      <w:tblGrid>
        <w:gridCol w:w="815"/>
        <w:gridCol w:w="7526"/>
      </w:tblGrid>
      <w:tr w:rsidR="00840446" w:rsidRPr="005601C1" w14:paraId="1E95C222" w14:textId="77777777" w:rsidTr="00840446">
        <w:trPr>
          <w:trHeight w:val="147"/>
          <w:jc w:val="center"/>
        </w:trPr>
        <w:tc>
          <w:tcPr>
            <w:tcW w:w="815" w:type="dxa"/>
            <w:tcBorders>
              <w:top w:val="double" w:sz="6" w:space="0" w:color="auto"/>
              <w:left w:val="double" w:sz="6" w:space="0" w:color="auto"/>
              <w:bottom w:val="double" w:sz="6" w:space="0" w:color="auto"/>
              <w:right w:val="double" w:sz="6" w:space="0" w:color="auto"/>
            </w:tcBorders>
            <w:shd w:val="clear" w:color="auto" w:fill="306785" w:themeFill="accent1" w:themeFillShade="BF"/>
            <w:noWrap/>
            <w:vAlign w:val="bottom"/>
            <w:hideMark/>
          </w:tcPr>
          <w:p w14:paraId="30E62CCE" w14:textId="77777777" w:rsidR="00840446" w:rsidRPr="005601C1" w:rsidRDefault="00840446" w:rsidP="00840446">
            <w:pPr>
              <w:jc w:val="center"/>
              <w:rPr>
                <w:rFonts w:ascii="Times New Roman" w:eastAsia="Times New Roman" w:hAnsi="Times New Roman" w:cs="Times New Roman"/>
                <w:b/>
                <w:bCs/>
                <w:color w:val="204559" w:themeColor="accent1" w:themeShade="80"/>
                <w:lang w:val="es-MX" w:eastAsia="es-MX"/>
              </w:rPr>
            </w:pPr>
            <w:r w:rsidRPr="005601C1">
              <w:rPr>
                <w:rFonts w:ascii="Times New Roman" w:eastAsia="Times New Roman" w:hAnsi="Times New Roman" w:cs="Times New Roman"/>
                <w:b/>
                <w:bCs/>
                <w:color w:val="FFFFFF" w:themeColor="background1"/>
                <w:lang w:val="es-MX" w:eastAsia="es-MX"/>
              </w:rPr>
              <w:t>No.</w:t>
            </w:r>
            <w:r w:rsidRPr="005601C1">
              <w:rPr>
                <w:rFonts w:ascii="Times New Roman" w:eastAsia="Times New Roman" w:hAnsi="Times New Roman" w:cs="Times New Roman"/>
                <w:b/>
                <w:bCs/>
                <w:color w:val="204559" w:themeColor="accent1" w:themeShade="80"/>
                <w:lang w:val="es-MX" w:eastAsia="es-MX"/>
              </w:rPr>
              <w:t>.</w:t>
            </w:r>
          </w:p>
        </w:tc>
        <w:tc>
          <w:tcPr>
            <w:tcW w:w="7526" w:type="dxa"/>
            <w:tcBorders>
              <w:top w:val="double" w:sz="6" w:space="0" w:color="auto"/>
              <w:left w:val="nil"/>
              <w:bottom w:val="double" w:sz="6" w:space="0" w:color="auto"/>
              <w:right w:val="double" w:sz="6" w:space="0" w:color="auto"/>
            </w:tcBorders>
            <w:shd w:val="clear" w:color="auto" w:fill="306785" w:themeFill="accent1" w:themeFillShade="BF"/>
            <w:noWrap/>
            <w:vAlign w:val="bottom"/>
            <w:hideMark/>
          </w:tcPr>
          <w:p w14:paraId="0951B4E7" w14:textId="77777777" w:rsidR="00840446" w:rsidRPr="005601C1" w:rsidRDefault="00840446" w:rsidP="00840446">
            <w:pPr>
              <w:jc w:val="center"/>
              <w:rPr>
                <w:rFonts w:ascii="Times New Roman" w:eastAsia="Times New Roman" w:hAnsi="Times New Roman" w:cs="Times New Roman"/>
                <w:b/>
                <w:bCs/>
                <w:color w:val="204559" w:themeColor="accent1" w:themeShade="80"/>
                <w:lang w:val="es-MX" w:eastAsia="es-MX"/>
              </w:rPr>
            </w:pPr>
            <w:r w:rsidRPr="005601C1">
              <w:rPr>
                <w:rFonts w:ascii="Times New Roman" w:eastAsia="Times New Roman" w:hAnsi="Times New Roman" w:cs="Times New Roman"/>
                <w:b/>
                <w:bCs/>
                <w:color w:val="FFFFFF" w:themeColor="background1"/>
                <w:lang w:val="es-MX" w:eastAsia="es-MX"/>
              </w:rPr>
              <w:t xml:space="preserve">Actividades </w:t>
            </w:r>
          </w:p>
        </w:tc>
      </w:tr>
      <w:tr w:rsidR="00840446" w:rsidRPr="005601C1" w14:paraId="53BCF11E" w14:textId="77777777" w:rsidTr="00840446">
        <w:trPr>
          <w:trHeight w:val="165"/>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72455F60" w14:textId="30172109"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w:t>
            </w:r>
          </w:p>
        </w:tc>
        <w:tc>
          <w:tcPr>
            <w:tcW w:w="7526" w:type="dxa"/>
            <w:tcBorders>
              <w:top w:val="nil"/>
              <w:left w:val="nil"/>
              <w:bottom w:val="double" w:sz="6" w:space="0" w:color="auto"/>
              <w:right w:val="double" w:sz="6" w:space="0" w:color="auto"/>
            </w:tcBorders>
            <w:shd w:val="clear" w:color="auto" w:fill="auto"/>
            <w:noWrap/>
            <w:vAlign w:val="center"/>
          </w:tcPr>
          <w:p w14:paraId="6A68DB96"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Integración de las Comisiones Dictaminadoras</w:t>
            </w:r>
          </w:p>
        </w:tc>
      </w:tr>
      <w:tr w:rsidR="00840446" w:rsidRPr="005601C1" w14:paraId="4DBBE5FD" w14:textId="77777777" w:rsidTr="00840446">
        <w:trPr>
          <w:trHeight w:val="165"/>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127AEDC2" w14:textId="7D5D4A58"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2.</w:t>
            </w:r>
          </w:p>
        </w:tc>
        <w:tc>
          <w:tcPr>
            <w:tcW w:w="7526" w:type="dxa"/>
            <w:tcBorders>
              <w:top w:val="nil"/>
              <w:left w:val="nil"/>
              <w:bottom w:val="double" w:sz="6" w:space="0" w:color="auto"/>
              <w:right w:val="double" w:sz="6" w:space="0" w:color="auto"/>
            </w:tcBorders>
            <w:shd w:val="clear" w:color="auto" w:fill="auto"/>
            <w:noWrap/>
            <w:vAlign w:val="center"/>
            <w:hideMark/>
          </w:tcPr>
          <w:p w14:paraId="10FFE77F"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Publicación de las Convocatorias</w:t>
            </w:r>
          </w:p>
          <w:p w14:paraId="4460B992"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Ingreso o Permanencia y Mexicanos en el extranjero</w:t>
            </w:r>
          </w:p>
        </w:tc>
      </w:tr>
      <w:tr w:rsidR="00840446" w:rsidRPr="005601C1" w14:paraId="3D5A583B" w14:textId="77777777" w:rsidTr="00840446">
        <w:trPr>
          <w:trHeight w:val="345"/>
          <w:jc w:val="center"/>
        </w:trPr>
        <w:tc>
          <w:tcPr>
            <w:tcW w:w="815" w:type="dxa"/>
            <w:vMerge w:val="restart"/>
            <w:tcBorders>
              <w:top w:val="nil"/>
              <w:left w:val="double" w:sz="6" w:space="0" w:color="auto"/>
              <w:bottom w:val="double" w:sz="6" w:space="0" w:color="000000"/>
              <w:right w:val="double" w:sz="6" w:space="0" w:color="auto"/>
            </w:tcBorders>
            <w:vAlign w:val="center"/>
          </w:tcPr>
          <w:p w14:paraId="3C72ED7B" w14:textId="58C09FDE"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3.</w:t>
            </w:r>
          </w:p>
        </w:tc>
        <w:tc>
          <w:tcPr>
            <w:tcW w:w="7526" w:type="dxa"/>
            <w:tcBorders>
              <w:top w:val="double" w:sz="6" w:space="0" w:color="auto"/>
              <w:left w:val="nil"/>
              <w:bottom w:val="nil"/>
              <w:right w:val="double" w:sz="6" w:space="0" w:color="auto"/>
            </w:tcBorders>
            <w:shd w:val="pct12" w:color="000000" w:fill="auto"/>
            <w:noWrap/>
            <w:vAlign w:val="center"/>
            <w:hideMark/>
          </w:tcPr>
          <w:p w14:paraId="200D67F8" w14:textId="77777777" w:rsidR="00840446" w:rsidRPr="005601C1" w:rsidRDefault="00840446" w:rsidP="00840446">
            <w:pPr>
              <w:rPr>
                <w:rFonts w:ascii="Times New Roman" w:eastAsia="Times New Roman" w:hAnsi="Times New Roman" w:cs="Times New Roman"/>
                <w:lang w:val="es-MX" w:eastAsia="es-MX"/>
              </w:rPr>
            </w:pPr>
            <w:r w:rsidRPr="005601C1">
              <w:rPr>
                <w:rFonts w:ascii="Times New Roman" w:eastAsia="Times New Roman" w:hAnsi="Times New Roman" w:cs="Times New Roman"/>
                <w:lang w:val="es-MX" w:eastAsia="es-MX"/>
              </w:rPr>
              <w:t>Ingreso o Permanencia</w:t>
            </w:r>
          </w:p>
        </w:tc>
      </w:tr>
      <w:tr w:rsidR="00840446" w:rsidRPr="005601C1" w14:paraId="6B4630D4" w14:textId="77777777" w:rsidTr="00840446">
        <w:trPr>
          <w:trHeight w:val="409"/>
          <w:jc w:val="center"/>
        </w:trPr>
        <w:tc>
          <w:tcPr>
            <w:tcW w:w="815" w:type="dxa"/>
            <w:vMerge/>
            <w:tcBorders>
              <w:top w:val="nil"/>
              <w:left w:val="double" w:sz="6" w:space="0" w:color="auto"/>
              <w:bottom w:val="double" w:sz="6" w:space="0" w:color="000000"/>
              <w:right w:val="double" w:sz="6" w:space="0" w:color="auto"/>
            </w:tcBorders>
            <w:vAlign w:val="center"/>
          </w:tcPr>
          <w:p w14:paraId="4DF79FAE" w14:textId="77777777" w:rsidR="00840446" w:rsidRPr="005601C1" w:rsidRDefault="00840446" w:rsidP="005601C1">
            <w:pPr>
              <w:pStyle w:val="Prrafodelista"/>
              <w:numPr>
                <w:ilvl w:val="0"/>
                <w:numId w:val="11"/>
              </w:numPr>
              <w:ind w:left="0" w:hanging="148"/>
              <w:jc w:val="center"/>
              <w:rPr>
                <w:rFonts w:ascii="Times New Roman" w:eastAsia="Times New Roman" w:hAnsi="Times New Roman" w:cs="Times New Roman"/>
                <w:bCs/>
                <w:lang w:val="es-MX" w:eastAsia="es-MX"/>
              </w:rPr>
            </w:pPr>
          </w:p>
        </w:tc>
        <w:tc>
          <w:tcPr>
            <w:tcW w:w="7526" w:type="dxa"/>
            <w:tcBorders>
              <w:top w:val="nil"/>
              <w:left w:val="nil"/>
              <w:bottom w:val="double" w:sz="6" w:space="0" w:color="auto"/>
              <w:right w:val="double" w:sz="6" w:space="0" w:color="auto"/>
            </w:tcBorders>
            <w:shd w:val="pct12" w:color="000000" w:fill="auto"/>
            <w:noWrap/>
            <w:vAlign w:val="center"/>
            <w:hideMark/>
          </w:tcPr>
          <w:p w14:paraId="2FB5C4A8" w14:textId="77777777" w:rsidR="00840446" w:rsidRPr="005601C1" w:rsidRDefault="00840446" w:rsidP="00840446">
            <w:pPr>
              <w:rPr>
                <w:rFonts w:ascii="Times New Roman" w:eastAsia="Times New Roman" w:hAnsi="Times New Roman" w:cs="Times New Roman"/>
                <w:lang w:val="es-MX" w:eastAsia="es-MX"/>
              </w:rPr>
            </w:pPr>
            <w:r w:rsidRPr="005601C1">
              <w:rPr>
                <w:rFonts w:ascii="Times New Roman" w:eastAsia="Times New Roman" w:hAnsi="Times New Roman" w:cs="Times New Roman"/>
                <w:lang w:val="es-MX" w:eastAsia="es-MX"/>
              </w:rPr>
              <w:t>Mexicanos en el extranjero</w:t>
            </w:r>
          </w:p>
        </w:tc>
      </w:tr>
      <w:tr w:rsidR="00840446" w:rsidRPr="005601C1" w14:paraId="0C659EDD" w14:textId="77777777" w:rsidTr="00840446">
        <w:trPr>
          <w:trHeight w:val="211"/>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7ECC2002" w14:textId="2ACAD192"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4.</w:t>
            </w:r>
          </w:p>
        </w:tc>
        <w:tc>
          <w:tcPr>
            <w:tcW w:w="7526" w:type="dxa"/>
            <w:tcBorders>
              <w:top w:val="double" w:sz="6" w:space="0" w:color="auto"/>
              <w:left w:val="nil"/>
              <w:bottom w:val="double" w:sz="6" w:space="0" w:color="auto"/>
              <w:right w:val="double" w:sz="6" w:space="0" w:color="auto"/>
            </w:tcBorders>
            <w:shd w:val="clear" w:color="auto" w:fill="auto"/>
            <w:vAlign w:val="center"/>
            <w:hideMark/>
          </w:tcPr>
          <w:p w14:paraId="77F4FB9D"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Registro y validación reglamentaria de solicitudes</w:t>
            </w:r>
          </w:p>
        </w:tc>
      </w:tr>
      <w:tr w:rsidR="00840446" w:rsidRPr="005601C1" w14:paraId="04151D6C" w14:textId="77777777" w:rsidTr="00840446">
        <w:trPr>
          <w:trHeight w:val="246"/>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318C3C42" w14:textId="5E4D29F3"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5.</w:t>
            </w:r>
          </w:p>
        </w:tc>
        <w:tc>
          <w:tcPr>
            <w:tcW w:w="7526" w:type="dxa"/>
            <w:tcBorders>
              <w:top w:val="nil"/>
              <w:left w:val="nil"/>
              <w:bottom w:val="double" w:sz="6" w:space="0" w:color="auto"/>
              <w:right w:val="nil"/>
            </w:tcBorders>
            <w:shd w:val="clear" w:color="auto" w:fill="auto"/>
            <w:noWrap/>
            <w:vAlign w:val="center"/>
            <w:hideMark/>
          </w:tcPr>
          <w:p w14:paraId="6BF07DC0"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Consejo de Aprobación</w:t>
            </w:r>
          </w:p>
        </w:tc>
      </w:tr>
      <w:tr w:rsidR="00840446" w:rsidRPr="005601C1" w14:paraId="04E6E0D0" w14:textId="77777777" w:rsidTr="00840446">
        <w:trPr>
          <w:trHeight w:val="237"/>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391676A7" w14:textId="678F970C"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6.</w:t>
            </w:r>
          </w:p>
        </w:tc>
        <w:tc>
          <w:tcPr>
            <w:tcW w:w="7526" w:type="dxa"/>
            <w:tcBorders>
              <w:top w:val="nil"/>
              <w:left w:val="nil"/>
              <w:bottom w:val="double" w:sz="6" w:space="0" w:color="auto"/>
              <w:right w:val="double" w:sz="6" w:space="0" w:color="auto"/>
            </w:tcBorders>
            <w:shd w:val="clear" w:color="auto" w:fill="auto"/>
            <w:vAlign w:val="center"/>
            <w:hideMark/>
          </w:tcPr>
          <w:p w14:paraId="2DD2A3E9"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Ceremonia de Instalación de las Comisiones Dictaminadoras</w:t>
            </w:r>
          </w:p>
        </w:tc>
      </w:tr>
      <w:tr w:rsidR="00840446" w:rsidRPr="005601C1" w14:paraId="643D7CD6" w14:textId="77777777" w:rsidTr="00840446">
        <w:trPr>
          <w:trHeight w:val="240"/>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284B43C3" w14:textId="1AEC690B"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7.</w:t>
            </w:r>
          </w:p>
        </w:tc>
        <w:tc>
          <w:tcPr>
            <w:tcW w:w="7526" w:type="dxa"/>
            <w:tcBorders>
              <w:top w:val="nil"/>
              <w:left w:val="nil"/>
              <w:bottom w:val="double" w:sz="6" w:space="0" w:color="auto"/>
              <w:right w:val="double" w:sz="6" w:space="0" w:color="auto"/>
            </w:tcBorders>
            <w:shd w:val="clear" w:color="auto" w:fill="auto"/>
            <w:noWrap/>
            <w:vAlign w:val="center"/>
            <w:hideMark/>
          </w:tcPr>
          <w:p w14:paraId="6A734C28"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 xml:space="preserve">Evaluación </w:t>
            </w:r>
          </w:p>
        </w:tc>
      </w:tr>
      <w:tr w:rsidR="00840446" w:rsidRPr="005601C1" w14:paraId="2147205F" w14:textId="77777777" w:rsidTr="00840446">
        <w:trPr>
          <w:trHeight w:val="245"/>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25EB0392" w14:textId="1480BBB3"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8.</w:t>
            </w:r>
          </w:p>
        </w:tc>
        <w:tc>
          <w:tcPr>
            <w:tcW w:w="7526" w:type="dxa"/>
            <w:tcBorders>
              <w:top w:val="nil"/>
              <w:left w:val="nil"/>
              <w:bottom w:val="double" w:sz="6" w:space="0" w:color="auto"/>
              <w:right w:val="double" w:sz="6" w:space="0" w:color="auto"/>
            </w:tcBorders>
            <w:shd w:val="clear" w:color="auto" w:fill="auto"/>
            <w:noWrap/>
            <w:vAlign w:val="center"/>
          </w:tcPr>
          <w:p w14:paraId="43F4CC1C"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Publicación de la Convocatoria de Eméritos</w:t>
            </w:r>
          </w:p>
        </w:tc>
      </w:tr>
      <w:tr w:rsidR="00840446" w:rsidRPr="005601C1" w14:paraId="61E466FA" w14:textId="77777777" w:rsidTr="00840446">
        <w:trPr>
          <w:trHeight w:val="245"/>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40B199F4" w14:textId="0297F877"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9.</w:t>
            </w:r>
          </w:p>
        </w:tc>
        <w:tc>
          <w:tcPr>
            <w:tcW w:w="7526" w:type="dxa"/>
            <w:tcBorders>
              <w:top w:val="nil"/>
              <w:left w:val="nil"/>
              <w:bottom w:val="double" w:sz="6" w:space="0" w:color="auto"/>
              <w:right w:val="double" w:sz="6" w:space="0" w:color="auto"/>
            </w:tcBorders>
            <w:shd w:val="clear" w:color="auto" w:fill="auto"/>
            <w:noWrap/>
            <w:vAlign w:val="center"/>
            <w:hideMark/>
          </w:tcPr>
          <w:p w14:paraId="786BFD61"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 xml:space="preserve">Recepción solicitudes de Eméritos </w:t>
            </w:r>
          </w:p>
        </w:tc>
      </w:tr>
      <w:tr w:rsidR="00840446" w:rsidRPr="005601C1" w14:paraId="3C1FA491" w14:textId="77777777" w:rsidTr="00840446">
        <w:trPr>
          <w:trHeight w:val="239"/>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124F5EAA" w14:textId="668A7554" w:rsidR="00840446" w:rsidRPr="005601C1" w:rsidRDefault="005601C1" w:rsidP="005601C1">
            <w:pPr>
              <w:pStyle w:val="Prrafodelista"/>
              <w:ind w:left="0" w:hanging="147"/>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10.</w:t>
            </w:r>
          </w:p>
        </w:tc>
        <w:tc>
          <w:tcPr>
            <w:tcW w:w="7526" w:type="dxa"/>
            <w:tcBorders>
              <w:top w:val="nil"/>
              <w:left w:val="nil"/>
              <w:bottom w:val="double" w:sz="6" w:space="0" w:color="auto"/>
              <w:right w:val="double" w:sz="6" w:space="0" w:color="auto"/>
            </w:tcBorders>
            <w:shd w:val="clear" w:color="auto" w:fill="auto"/>
            <w:vAlign w:val="center"/>
            <w:hideMark/>
          </w:tcPr>
          <w:p w14:paraId="09EF4B12"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Integración del Comité de Eméritos</w:t>
            </w:r>
          </w:p>
        </w:tc>
      </w:tr>
      <w:tr w:rsidR="00840446" w:rsidRPr="005601C1" w14:paraId="5A38B376" w14:textId="77777777" w:rsidTr="00840446">
        <w:trPr>
          <w:trHeight w:val="243"/>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24F91CE7" w14:textId="64BBAE3F"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11.</w:t>
            </w:r>
          </w:p>
        </w:tc>
        <w:tc>
          <w:tcPr>
            <w:tcW w:w="7526" w:type="dxa"/>
            <w:tcBorders>
              <w:top w:val="nil"/>
              <w:left w:val="nil"/>
              <w:bottom w:val="double" w:sz="6" w:space="0" w:color="auto"/>
              <w:right w:val="double" w:sz="6" w:space="0" w:color="auto"/>
            </w:tcBorders>
            <w:shd w:val="clear" w:color="auto" w:fill="auto"/>
            <w:noWrap/>
            <w:vAlign w:val="center"/>
            <w:hideMark/>
          </w:tcPr>
          <w:p w14:paraId="03D695AD"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 xml:space="preserve">Evaluación Eméritos </w:t>
            </w:r>
          </w:p>
        </w:tc>
      </w:tr>
      <w:tr w:rsidR="00840446" w:rsidRPr="005601C1" w14:paraId="4994E4B6" w14:textId="77777777" w:rsidTr="00840446">
        <w:trPr>
          <w:trHeight w:val="233"/>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4C4996C0" w14:textId="6DCEED66"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lastRenderedPageBreak/>
              <w:t>12.</w:t>
            </w:r>
          </w:p>
        </w:tc>
        <w:tc>
          <w:tcPr>
            <w:tcW w:w="7526" w:type="dxa"/>
            <w:tcBorders>
              <w:top w:val="nil"/>
              <w:left w:val="nil"/>
              <w:bottom w:val="double" w:sz="6" w:space="0" w:color="auto"/>
              <w:right w:val="double" w:sz="6" w:space="0" w:color="auto"/>
            </w:tcBorders>
            <w:shd w:val="clear" w:color="auto" w:fill="auto"/>
            <w:noWrap/>
            <w:vAlign w:val="center"/>
            <w:hideMark/>
          </w:tcPr>
          <w:p w14:paraId="3E291845"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Validación de resultados (Primera etapa de evaluación)</w:t>
            </w:r>
          </w:p>
        </w:tc>
      </w:tr>
      <w:tr w:rsidR="00840446" w:rsidRPr="005601C1" w14:paraId="3A917CDA" w14:textId="77777777" w:rsidTr="00840446">
        <w:trPr>
          <w:trHeight w:val="238"/>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7016E531" w14:textId="28C355EF"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13.</w:t>
            </w:r>
          </w:p>
        </w:tc>
        <w:tc>
          <w:tcPr>
            <w:tcW w:w="7526" w:type="dxa"/>
            <w:tcBorders>
              <w:top w:val="nil"/>
              <w:left w:val="nil"/>
              <w:bottom w:val="double" w:sz="6" w:space="0" w:color="auto"/>
              <w:right w:val="double" w:sz="6" w:space="0" w:color="auto"/>
            </w:tcBorders>
            <w:shd w:val="clear" w:color="auto" w:fill="auto"/>
            <w:noWrap/>
            <w:vAlign w:val="center"/>
            <w:hideMark/>
          </w:tcPr>
          <w:p w14:paraId="39638927"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Consejo de Aprobación</w:t>
            </w:r>
          </w:p>
        </w:tc>
      </w:tr>
      <w:tr w:rsidR="00840446" w:rsidRPr="005601C1" w14:paraId="4FE48E87" w14:textId="77777777" w:rsidTr="00840446">
        <w:trPr>
          <w:trHeight w:val="241"/>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7A6F8F4F" w14:textId="0A7A6CF7"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14.</w:t>
            </w:r>
          </w:p>
        </w:tc>
        <w:tc>
          <w:tcPr>
            <w:tcW w:w="7526" w:type="dxa"/>
            <w:tcBorders>
              <w:top w:val="nil"/>
              <w:left w:val="nil"/>
              <w:bottom w:val="double" w:sz="6" w:space="0" w:color="auto"/>
              <w:right w:val="double" w:sz="6" w:space="0" w:color="auto"/>
            </w:tcBorders>
            <w:shd w:val="clear" w:color="auto" w:fill="auto"/>
            <w:noWrap/>
            <w:vAlign w:val="center"/>
            <w:hideMark/>
          </w:tcPr>
          <w:p w14:paraId="24D9BAEB"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Publicación de Resultados (Primera Etapa de Evaluación)</w:t>
            </w:r>
          </w:p>
        </w:tc>
      </w:tr>
      <w:tr w:rsidR="00840446" w:rsidRPr="005601C1" w14:paraId="046223B2" w14:textId="77777777" w:rsidTr="00840446">
        <w:trPr>
          <w:trHeight w:val="241"/>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0E3CC3FD" w14:textId="00043193"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15.</w:t>
            </w:r>
          </w:p>
        </w:tc>
        <w:tc>
          <w:tcPr>
            <w:tcW w:w="7526" w:type="dxa"/>
            <w:tcBorders>
              <w:top w:val="nil"/>
              <w:left w:val="nil"/>
              <w:bottom w:val="double" w:sz="6" w:space="0" w:color="auto"/>
              <w:right w:val="double" w:sz="6" w:space="0" w:color="auto"/>
            </w:tcBorders>
            <w:shd w:val="clear" w:color="auto" w:fill="auto"/>
            <w:noWrap/>
            <w:vAlign w:val="center"/>
          </w:tcPr>
          <w:p w14:paraId="4C376673"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 xml:space="preserve">Integración de las Comisiones Revisoras </w:t>
            </w:r>
          </w:p>
        </w:tc>
      </w:tr>
      <w:tr w:rsidR="00840446" w:rsidRPr="005601C1" w14:paraId="5E71ADE3" w14:textId="77777777" w:rsidTr="00840446">
        <w:trPr>
          <w:trHeight w:val="232"/>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440015F1" w14:textId="0EC34DC0"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16.</w:t>
            </w:r>
          </w:p>
        </w:tc>
        <w:tc>
          <w:tcPr>
            <w:tcW w:w="7526" w:type="dxa"/>
            <w:tcBorders>
              <w:top w:val="nil"/>
              <w:left w:val="nil"/>
              <w:bottom w:val="double" w:sz="6" w:space="0" w:color="auto"/>
              <w:right w:val="double" w:sz="6" w:space="0" w:color="auto"/>
            </w:tcBorders>
            <w:shd w:val="clear" w:color="auto" w:fill="auto"/>
            <w:noWrap/>
            <w:vAlign w:val="center"/>
            <w:hideMark/>
          </w:tcPr>
          <w:p w14:paraId="525693D2"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Recepción de Solicitudes de Reconsideración</w:t>
            </w:r>
          </w:p>
        </w:tc>
      </w:tr>
      <w:tr w:rsidR="00840446" w:rsidRPr="005601C1" w14:paraId="3A83A2D5" w14:textId="77777777" w:rsidTr="00840446">
        <w:trPr>
          <w:trHeight w:val="249"/>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4A28CC0F" w14:textId="6224B171"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17.</w:t>
            </w:r>
          </w:p>
        </w:tc>
        <w:tc>
          <w:tcPr>
            <w:tcW w:w="7526" w:type="dxa"/>
            <w:tcBorders>
              <w:top w:val="nil"/>
              <w:left w:val="nil"/>
              <w:bottom w:val="double" w:sz="6" w:space="0" w:color="auto"/>
              <w:right w:val="double" w:sz="6" w:space="0" w:color="auto"/>
            </w:tcBorders>
            <w:shd w:val="clear" w:color="auto" w:fill="auto"/>
            <w:noWrap/>
            <w:vAlign w:val="center"/>
            <w:hideMark/>
          </w:tcPr>
          <w:p w14:paraId="1A293930"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 xml:space="preserve">Análisis Reglamentario de las Solicitudes de Reconsideración </w:t>
            </w:r>
          </w:p>
        </w:tc>
      </w:tr>
      <w:tr w:rsidR="00840446" w:rsidRPr="005601C1" w14:paraId="2755554D" w14:textId="77777777" w:rsidTr="00840446">
        <w:trPr>
          <w:trHeight w:val="229"/>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670A884A" w14:textId="2E5E49E1"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18.</w:t>
            </w:r>
          </w:p>
        </w:tc>
        <w:tc>
          <w:tcPr>
            <w:tcW w:w="7526" w:type="dxa"/>
            <w:tcBorders>
              <w:top w:val="nil"/>
              <w:left w:val="nil"/>
              <w:bottom w:val="double" w:sz="6" w:space="0" w:color="auto"/>
              <w:right w:val="double" w:sz="6" w:space="0" w:color="auto"/>
            </w:tcBorders>
            <w:shd w:val="clear" w:color="auto" w:fill="auto"/>
            <w:noWrap/>
            <w:vAlign w:val="center"/>
            <w:hideMark/>
          </w:tcPr>
          <w:p w14:paraId="1A1B6098"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Evaluación de Reconsideraciones</w:t>
            </w:r>
          </w:p>
        </w:tc>
      </w:tr>
      <w:tr w:rsidR="00840446" w:rsidRPr="005601C1" w14:paraId="74F2827A" w14:textId="77777777" w:rsidTr="00840446">
        <w:trPr>
          <w:trHeight w:val="246"/>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0FB639A7" w14:textId="485CC319"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19.</w:t>
            </w:r>
          </w:p>
        </w:tc>
        <w:tc>
          <w:tcPr>
            <w:tcW w:w="7526" w:type="dxa"/>
            <w:tcBorders>
              <w:top w:val="nil"/>
              <w:left w:val="nil"/>
              <w:bottom w:val="double" w:sz="6" w:space="0" w:color="auto"/>
              <w:right w:val="double" w:sz="6" w:space="0" w:color="auto"/>
            </w:tcBorders>
            <w:shd w:val="clear" w:color="auto" w:fill="auto"/>
            <w:noWrap/>
            <w:vAlign w:val="center"/>
            <w:hideMark/>
          </w:tcPr>
          <w:p w14:paraId="5CCE6481"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Validación de resultados de Reconsideraciones</w:t>
            </w:r>
          </w:p>
        </w:tc>
      </w:tr>
      <w:tr w:rsidR="00840446" w:rsidRPr="005601C1" w14:paraId="35805861" w14:textId="77777777" w:rsidTr="005601C1">
        <w:trPr>
          <w:trHeight w:val="237"/>
          <w:jc w:val="center"/>
        </w:trPr>
        <w:tc>
          <w:tcPr>
            <w:tcW w:w="815" w:type="dxa"/>
            <w:tcBorders>
              <w:top w:val="nil"/>
              <w:left w:val="double" w:sz="6" w:space="0" w:color="auto"/>
              <w:bottom w:val="double" w:sz="6" w:space="0" w:color="auto"/>
              <w:right w:val="double" w:sz="6" w:space="0" w:color="auto"/>
            </w:tcBorders>
            <w:shd w:val="clear" w:color="auto" w:fill="auto"/>
            <w:noWrap/>
            <w:vAlign w:val="center"/>
          </w:tcPr>
          <w:p w14:paraId="16846574" w14:textId="7DF696F8" w:rsidR="00840446" w:rsidRPr="005601C1" w:rsidRDefault="005601C1" w:rsidP="005601C1">
            <w:pPr>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20.</w:t>
            </w:r>
          </w:p>
        </w:tc>
        <w:tc>
          <w:tcPr>
            <w:tcW w:w="7526" w:type="dxa"/>
            <w:tcBorders>
              <w:top w:val="nil"/>
              <w:left w:val="nil"/>
              <w:bottom w:val="double" w:sz="6" w:space="0" w:color="auto"/>
              <w:right w:val="double" w:sz="6" w:space="0" w:color="auto"/>
            </w:tcBorders>
            <w:shd w:val="clear" w:color="auto" w:fill="auto"/>
            <w:noWrap/>
            <w:vAlign w:val="center"/>
            <w:hideMark/>
          </w:tcPr>
          <w:p w14:paraId="7034D29A"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Consejo de Aprobación</w:t>
            </w:r>
          </w:p>
        </w:tc>
      </w:tr>
      <w:tr w:rsidR="00840446" w:rsidRPr="005601C1" w14:paraId="6B277682" w14:textId="77777777" w:rsidTr="005601C1">
        <w:trPr>
          <w:trHeight w:val="227"/>
          <w:jc w:val="center"/>
        </w:trPr>
        <w:tc>
          <w:tcPr>
            <w:tcW w:w="815" w:type="dxa"/>
            <w:tcBorders>
              <w:top w:val="double" w:sz="6" w:space="0" w:color="auto"/>
              <w:left w:val="double" w:sz="6" w:space="0" w:color="auto"/>
              <w:bottom w:val="double" w:sz="6" w:space="0" w:color="auto"/>
              <w:right w:val="double" w:sz="6" w:space="0" w:color="auto"/>
            </w:tcBorders>
            <w:shd w:val="clear" w:color="auto" w:fill="auto"/>
            <w:noWrap/>
            <w:vAlign w:val="center"/>
          </w:tcPr>
          <w:p w14:paraId="17CB5396" w14:textId="30E2DCB7" w:rsidR="00840446" w:rsidRPr="005601C1" w:rsidRDefault="005601C1" w:rsidP="005601C1">
            <w:pPr>
              <w:pStyle w:val="Prrafodelista"/>
              <w:ind w:left="0"/>
              <w:jc w:val="cente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21.</w:t>
            </w:r>
          </w:p>
        </w:tc>
        <w:tc>
          <w:tcPr>
            <w:tcW w:w="7526" w:type="dxa"/>
            <w:tcBorders>
              <w:top w:val="double" w:sz="6" w:space="0" w:color="auto"/>
              <w:left w:val="nil"/>
              <w:bottom w:val="double" w:sz="6" w:space="0" w:color="auto"/>
              <w:right w:val="double" w:sz="6" w:space="0" w:color="auto"/>
            </w:tcBorders>
            <w:shd w:val="clear" w:color="auto" w:fill="auto"/>
            <w:noWrap/>
            <w:vAlign w:val="center"/>
            <w:hideMark/>
          </w:tcPr>
          <w:p w14:paraId="6E526CDE" w14:textId="77777777" w:rsidR="00840446" w:rsidRPr="005601C1" w:rsidRDefault="00840446" w:rsidP="00840446">
            <w:pPr>
              <w:rPr>
                <w:rFonts w:ascii="Times New Roman" w:eastAsia="Times New Roman" w:hAnsi="Times New Roman" w:cs="Times New Roman"/>
                <w:bCs/>
                <w:lang w:val="es-MX" w:eastAsia="es-MX"/>
              </w:rPr>
            </w:pPr>
            <w:r w:rsidRPr="005601C1">
              <w:rPr>
                <w:rFonts w:ascii="Times New Roman" w:eastAsia="Times New Roman" w:hAnsi="Times New Roman" w:cs="Times New Roman"/>
                <w:bCs/>
                <w:lang w:val="es-MX" w:eastAsia="es-MX"/>
              </w:rPr>
              <w:t xml:space="preserve">Publicación de Resultados de Reconsideraciones </w:t>
            </w:r>
          </w:p>
        </w:tc>
      </w:tr>
    </w:tbl>
    <w:p w14:paraId="63FA4ECA" w14:textId="066D1C12" w:rsidR="00840446" w:rsidRDefault="005601C1" w:rsidP="005601C1">
      <w:pPr>
        <w:spacing w:line="360" w:lineRule="auto"/>
        <w:ind w:right="142"/>
        <w:rPr>
          <w:rFonts w:ascii="Times New Roman" w:hAnsi="Times New Roman" w:cs="Times New Roman"/>
          <w:sz w:val="18"/>
          <w:szCs w:val="18"/>
        </w:rPr>
      </w:pPr>
      <w:r>
        <w:rPr>
          <w:rFonts w:ascii="Times New Roman" w:hAnsi="Times New Roman" w:cs="Times New Roman"/>
          <w:sz w:val="18"/>
          <w:szCs w:val="18"/>
        </w:rPr>
        <w:t xml:space="preserve">                  </w:t>
      </w:r>
      <w:r w:rsidRPr="005601C1">
        <w:rPr>
          <w:rFonts w:ascii="Times New Roman" w:hAnsi="Times New Roman" w:cs="Times New Roman"/>
          <w:sz w:val="18"/>
          <w:szCs w:val="18"/>
        </w:rPr>
        <w:t>Fuente: Elaboración propia</w:t>
      </w:r>
    </w:p>
    <w:p w14:paraId="12192100" w14:textId="35D08488" w:rsidR="005601C1" w:rsidRDefault="005601C1" w:rsidP="005601C1">
      <w:pPr>
        <w:pStyle w:val="Textoindependiente"/>
        <w:ind w:right="142"/>
        <w:jc w:val="center"/>
        <w:rPr>
          <w:rFonts w:ascii="Times New Roman" w:eastAsiaTheme="minorHAnsi" w:hAnsi="Times New Roman"/>
          <w:b/>
          <w:szCs w:val="24"/>
          <w:lang w:val="es-MX" w:eastAsia="en-US"/>
        </w:rPr>
      </w:pPr>
      <w:r>
        <w:rPr>
          <w:rFonts w:ascii="Times New Roman" w:eastAsiaTheme="minorHAnsi" w:hAnsi="Times New Roman"/>
          <w:b/>
          <w:noProof/>
          <w:szCs w:val="24"/>
        </w:rPr>
        <w:drawing>
          <wp:anchor distT="0" distB="0" distL="114300" distR="114300" simplePos="0" relativeHeight="251671552" behindDoc="1" locked="0" layoutInCell="1" allowOverlap="1" wp14:anchorId="5DA4E1FF" wp14:editId="0CB16F42">
            <wp:simplePos x="0" y="0"/>
            <wp:positionH relativeFrom="page">
              <wp:posOffset>1120140</wp:posOffset>
            </wp:positionH>
            <wp:positionV relativeFrom="paragraph">
              <wp:posOffset>260985</wp:posOffset>
            </wp:positionV>
            <wp:extent cx="5570220" cy="4387850"/>
            <wp:effectExtent l="0" t="0" r="0" b="0"/>
            <wp:wrapTight wrapText="bothSides">
              <wp:wrapPolygon edited="0">
                <wp:start x="0" y="0"/>
                <wp:lineTo x="0" y="16317"/>
                <wp:lineTo x="4063" y="16505"/>
                <wp:lineTo x="4063" y="17443"/>
                <wp:lineTo x="6501" y="18005"/>
                <wp:lineTo x="10120" y="18005"/>
                <wp:lineTo x="0" y="18380"/>
                <wp:lineTo x="0" y="21475"/>
                <wp:lineTo x="21497" y="21475"/>
                <wp:lineTo x="21497" y="18380"/>
                <wp:lineTo x="11376" y="18005"/>
                <wp:lineTo x="18025" y="18005"/>
                <wp:lineTo x="21497" y="17536"/>
                <wp:lineTo x="21497" y="9096"/>
                <wp:lineTo x="12484" y="9003"/>
                <wp:lineTo x="21497" y="8252"/>
                <wp:lineTo x="21497" y="656"/>
                <wp:lineTo x="20536" y="656"/>
                <wp:lineTo x="376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0220" cy="4387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b/>
          <w:szCs w:val="24"/>
          <w:lang w:val="es-MX" w:eastAsia="en-US"/>
        </w:rPr>
        <w:t>Figura 4. Diseño de la Intervención</w:t>
      </w:r>
    </w:p>
    <w:p w14:paraId="7C754A80" w14:textId="2410DBE4" w:rsidR="00840446" w:rsidRDefault="00840446" w:rsidP="005601C1">
      <w:pPr>
        <w:pStyle w:val="Textoindependiente"/>
        <w:ind w:right="142"/>
        <w:jc w:val="center"/>
        <w:rPr>
          <w:rFonts w:ascii="Times New Roman" w:eastAsiaTheme="minorHAnsi" w:hAnsi="Times New Roman"/>
          <w:b/>
          <w:szCs w:val="24"/>
          <w:lang w:val="es-MX" w:eastAsia="en-US"/>
        </w:rPr>
      </w:pPr>
    </w:p>
    <w:p w14:paraId="53BC749F" w14:textId="77777777" w:rsidR="002A35F0" w:rsidRDefault="005601C1" w:rsidP="005601C1">
      <w:pPr>
        <w:spacing w:line="360" w:lineRule="auto"/>
        <w:ind w:left="284" w:right="142"/>
        <w:rPr>
          <w:rFonts w:ascii="Times New Roman" w:hAnsi="Times New Roman" w:cs="Times New Roman"/>
          <w:sz w:val="18"/>
          <w:szCs w:val="18"/>
        </w:rPr>
      </w:pPr>
      <w:r>
        <w:rPr>
          <w:rFonts w:ascii="Times New Roman" w:hAnsi="Times New Roman" w:cs="Times New Roman"/>
          <w:sz w:val="18"/>
          <w:szCs w:val="18"/>
        </w:rPr>
        <w:t xml:space="preserve">                        </w:t>
      </w:r>
    </w:p>
    <w:p w14:paraId="581B7775" w14:textId="77777777" w:rsidR="002A35F0" w:rsidRDefault="002A35F0" w:rsidP="005601C1">
      <w:pPr>
        <w:spacing w:line="360" w:lineRule="auto"/>
        <w:ind w:left="284" w:right="142"/>
        <w:rPr>
          <w:rFonts w:ascii="Times New Roman" w:hAnsi="Times New Roman" w:cs="Times New Roman"/>
          <w:sz w:val="18"/>
          <w:szCs w:val="18"/>
        </w:rPr>
      </w:pPr>
    </w:p>
    <w:p w14:paraId="37936E31" w14:textId="77777777" w:rsidR="002A35F0" w:rsidRDefault="002A35F0" w:rsidP="005601C1">
      <w:pPr>
        <w:spacing w:line="360" w:lineRule="auto"/>
        <w:ind w:left="284" w:right="142"/>
        <w:rPr>
          <w:rFonts w:ascii="Times New Roman" w:hAnsi="Times New Roman" w:cs="Times New Roman"/>
          <w:sz w:val="18"/>
          <w:szCs w:val="18"/>
        </w:rPr>
      </w:pPr>
    </w:p>
    <w:p w14:paraId="7A03FAED" w14:textId="77777777" w:rsidR="002A35F0" w:rsidRDefault="002A35F0" w:rsidP="005601C1">
      <w:pPr>
        <w:spacing w:line="360" w:lineRule="auto"/>
        <w:ind w:left="284" w:right="142"/>
        <w:rPr>
          <w:rFonts w:ascii="Times New Roman" w:hAnsi="Times New Roman" w:cs="Times New Roman"/>
          <w:sz w:val="18"/>
          <w:szCs w:val="18"/>
        </w:rPr>
      </w:pPr>
    </w:p>
    <w:p w14:paraId="6EC5BEF6" w14:textId="77777777" w:rsidR="002A35F0" w:rsidRDefault="002A35F0" w:rsidP="005601C1">
      <w:pPr>
        <w:spacing w:line="360" w:lineRule="auto"/>
        <w:ind w:left="284" w:right="142"/>
        <w:rPr>
          <w:rFonts w:ascii="Times New Roman" w:hAnsi="Times New Roman" w:cs="Times New Roman"/>
          <w:sz w:val="18"/>
          <w:szCs w:val="18"/>
        </w:rPr>
      </w:pPr>
    </w:p>
    <w:p w14:paraId="1C3442C0" w14:textId="77777777" w:rsidR="002A35F0" w:rsidRDefault="002A35F0" w:rsidP="005601C1">
      <w:pPr>
        <w:spacing w:line="360" w:lineRule="auto"/>
        <w:ind w:left="284" w:right="142"/>
        <w:rPr>
          <w:rFonts w:ascii="Times New Roman" w:hAnsi="Times New Roman" w:cs="Times New Roman"/>
          <w:sz w:val="18"/>
          <w:szCs w:val="18"/>
        </w:rPr>
      </w:pPr>
    </w:p>
    <w:p w14:paraId="1B6ACC63" w14:textId="77777777" w:rsidR="002A35F0" w:rsidRDefault="002A35F0" w:rsidP="005601C1">
      <w:pPr>
        <w:spacing w:line="360" w:lineRule="auto"/>
        <w:ind w:left="284" w:right="142"/>
        <w:rPr>
          <w:rFonts w:ascii="Times New Roman" w:hAnsi="Times New Roman" w:cs="Times New Roman"/>
          <w:sz w:val="18"/>
          <w:szCs w:val="18"/>
        </w:rPr>
      </w:pPr>
    </w:p>
    <w:p w14:paraId="2162E9C3" w14:textId="77777777" w:rsidR="002A35F0" w:rsidRDefault="002A35F0" w:rsidP="005601C1">
      <w:pPr>
        <w:spacing w:line="360" w:lineRule="auto"/>
        <w:ind w:left="284" w:right="142"/>
        <w:rPr>
          <w:rFonts w:ascii="Times New Roman" w:hAnsi="Times New Roman" w:cs="Times New Roman"/>
          <w:sz w:val="18"/>
          <w:szCs w:val="18"/>
        </w:rPr>
      </w:pPr>
    </w:p>
    <w:p w14:paraId="4A9E6D55" w14:textId="77777777" w:rsidR="002A35F0" w:rsidRDefault="002A35F0" w:rsidP="005601C1">
      <w:pPr>
        <w:spacing w:line="360" w:lineRule="auto"/>
        <w:ind w:left="284" w:right="142"/>
        <w:rPr>
          <w:rFonts w:ascii="Times New Roman" w:hAnsi="Times New Roman" w:cs="Times New Roman"/>
          <w:sz w:val="18"/>
          <w:szCs w:val="18"/>
        </w:rPr>
      </w:pPr>
    </w:p>
    <w:p w14:paraId="6DCC3CE7" w14:textId="77777777" w:rsidR="002A35F0" w:rsidRDefault="002A35F0" w:rsidP="005601C1">
      <w:pPr>
        <w:spacing w:line="360" w:lineRule="auto"/>
        <w:ind w:left="284" w:right="142"/>
        <w:rPr>
          <w:rFonts w:ascii="Times New Roman" w:hAnsi="Times New Roman" w:cs="Times New Roman"/>
          <w:sz w:val="18"/>
          <w:szCs w:val="18"/>
        </w:rPr>
      </w:pPr>
    </w:p>
    <w:p w14:paraId="4C009576" w14:textId="77777777" w:rsidR="002A35F0" w:rsidRDefault="002A35F0" w:rsidP="005601C1">
      <w:pPr>
        <w:spacing w:line="360" w:lineRule="auto"/>
        <w:ind w:left="284" w:right="142"/>
        <w:rPr>
          <w:rFonts w:ascii="Times New Roman" w:hAnsi="Times New Roman" w:cs="Times New Roman"/>
          <w:sz w:val="18"/>
          <w:szCs w:val="18"/>
        </w:rPr>
      </w:pPr>
    </w:p>
    <w:p w14:paraId="41C3037D" w14:textId="77777777" w:rsidR="002A35F0" w:rsidRDefault="002A35F0" w:rsidP="005601C1">
      <w:pPr>
        <w:spacing w:line="360" w:lineRule="auto"/>
        <w:ind w:left="284" w:right="142"/>
        <w:rPr>
          <w:rFonts w:ascii="Times New Roman" w:hAnsi="Times New Roman" w:cs="Times New Roman"/>
          <w:sz w:val="18"/>
          <w:szCs w:val="18"/>
        </w:rPr>
      </w:pPr>
    </w:p>
    <w:p w14:paraId="3564AA16" w14:textId="77777777" w:rsidR="002A35F0" w:rsidRDefault="002A35F0" w:rsidP="005601C1">
      <w:pPr>
        <w:spacing w:line="360" w:lineRule="auto"/>
        <w:ind w:left="284" w:right="142"/>
        <w:rPr>
          <w:rFonts w:ascii="Times New Roman" w:hAnsi="Times New Roman" w:cs="Times New Roman"/>
          <w:sz w:val="18"/>
          <w:szCs w:val="18"/>
        </w:rPr>
      </w:pPr>
    </w:p>
    <w:p w14:paraId="66FD001A" w14:textId="77777777" w:rsidR="002A35F0" w:rsidRDefault="002A35F0" w:rsidP="005601C1">
      <w:pPr>
        <w:spacing w:line="360" w:lineRule="auto"/>
        <w:ind w:left="284" w:right="142"/>
        <w:rPr>
          <w:rFonts w:ascii="Times New Roman" w:hAnsi="Times New Roman" w:cs="Times New Roman"/>
          <w:sz w:val="18"/>
          <w:szCs w:val="18"/>
        </w:rPr>
      </w:pPr>
    </w:p>
    <w:p w14:paraId="17BDE50C" w14:textId="77777777" w:rsidR="002A35F0" w:rsidRDefault="002A35F0" w:rsidP="005601C1">
      <w:pPr>
        <w:spacing w:line="360" w:lineRule="auto"/>
        <w:ind w:left="284" w:right="142"/>
        <w:rPr>
          <w:rFonts w:ascii="Times New Roman" w:hAnsi="Times New Roman" w:cs="Times New Roman"/>
          <w:sz w:val="18"/>
          <w:szCs w:val="18"/>
        </w:rPr>
      </w:pPr>
    </w:p>
    <w:p w14:paraId="4B856499" w14:textId="77777777" w:rsidR="002A35F0" w:rsidRDefault="002A35F0" w:rsidP="005601C1">
      <w:pPr>
        <w:spacing w:line="360" w:lineRule="auto"/>
        <w:ind w:left="284" w:right="142"/>
        <w:rPr>
          <w:rFonts w:ascii="Times New Roman" w:hAnsi="Times New Roman" w:cs="Times New Roman"/>
          <w:sz w:val="18"/>
          <w:szCs w:val="18"/>
        </w:rPr>
      </w:pPr>
    </w:p>
    <w:p w14:paraId="764CE4D5" w14:textId="77777777" w:rsidR="002A35F0" w:rsidRDefault="002A35F0" w:rsidP="005601C1">
      <w:pPr>
        <w:spacing w:line="360" w:lineRule="auto"/>
        <w:ind w:left="284" w:right="142"/>
        <w:rPr>
          <w:rFonts w:ascii="Times New Roman" w:hAnsi="Times New Roman" w:cs="Times New Roman"/>
          <w:sz w:val="18"/>
          <w:szCs w:val="18"/>
        </w:rPr>
      </w:pPr>
    </w:p>
    <w:p w14:paraId="666E7B4B" w14:textId="77777777" w:rsidR="002A35F0" w:rsidRDefault="002A35F0" w:rsidP="005601C1">
      <w:pPr>
        <w:spacing w:line="360" w:lineRule="auto"/>
        <w:ind w:left="284" w:right="142"/>
        <w:rPr>
          <w:rFonts w:ascii="Times New Roman" w:hAnsi="Times New Roman" w:cs="Times New Roman"/>
          <w:sz w:val="18"/>
          <w:szCs w:val="18"/>
        </w:rPr>
      </w:pPr>
    </w:p>
    <w:p w14:paraId="4ACD7463" w14:textId="46F6C677" w:rsidR="002A35F0" w:rsidRDefault="002A35F0" w:rsidP="005601C1">
      <w:pPr>
        <w:spacing w:line="360" w:lineRule="auto"/>
        <w:ind w:left="284" w:right="142"/>
        <w:rPr>
          <w:rFonts w:ascii="Times New Roman" w:hAnsi="Times New Roman" w:cs="Times New Roman"/>
          <w:sz w:val="18"/>
          <w:szCs w:val="18"/>
        </w:rPr>
      </w:pPr>
    </w:p>
    <w:p w14:paraId="0428AE88" w14:textId="77777777" w:rsidR="002A35F0" w:rsidRDefault="002A35F0" w:rsidP="005601C1">
      <w:pPr>
        <w:spacing w:line="360" w:lineRule="auto"/>
        <w:ind w:left="284" w:right="142"/>
        <w:rPr>
          <w:rFonts w:ascii="Times New Roman" w:hAnsi="Times New Roman" w:cs="Times New Roman"/>
          <w:sz w:val="18"/>
          <w:szCs w:val="18"/>
        </w:rPr>
      </w:pPr>
    </w:p>
    <w:p w14:paraId="76576CFA" w14:textId="377CD393" w:rsidR="005601C1" w:rsidRDefault="005601C1" w:rsidP="005601C1">
      <w:pPr>
        <w:spacing w:line="360" w:lineRule="auto"/>
        <w:ind w:left="284" w:right="142"/>
        <w:rPr>
          <w:rFonts w:ascii="Times New Roman" w:hAnsi="Times New Roman" w:cs="Times New Roman"/>
          <w:sz w:val="18"/>
          <w:szCs w:val="18"/>
        </w:rPr>
      </w:pPr>
      <w:r w:rsidRPr="005601C1">
        <w:rPr>
          <w:rFonts w:ascii="Times New Roman" w:hAnsi="Times New Roman" w:cs="Times New Roman"/>
          <w:sz w:val="18"/>
          <w:szCs w:val="18"/>
        </w:rPr>
        <w:t>Fuente: Elaboración propia</w:t>
      </w:r>
    </w:p>
    <w:p w14:paraId="66E44932" w14:textId="2098B558" w:rsidR="00840446" w:rsidRDefault="005601C1" w:rsidP="00840446">
      <w:pPr>
        <w:spacing w:line="360" w:lineRule="auto"/>
        <w:ind w:right="142"/>
        <w:jc w:val="center"/>
        <w:rPr>
          <w:rFonts w:ascii="Times New Roman" w:hAnsi="Times New Roman" w:cs="Times New Roman"/>
        </w:rPr>
      </w:pPr>
      <w:r>
        <w:rPr>
          <w:rFonts w:ascii="Times New Roman" w:hAnsi="Times New Roman" w:cs="Times New Roman"/>
          <w:b/>
        </w:rPr>
        <w:lastRenderedPageBreak/>
        <w:t>Figura</w:t>
      </w:r>
      <w:r w:rsidR="00840446" w:rsidRPr="005601C1">
        <w:rPr>
          <w:rFonts w:ascii="Times New Roman" w:hAnsi="Times New Roman" w:cs="Times New Roman"/>
          <w:b/>
        </w:rPr>
        <w:t xml:space="preserve"> </w:t>
      </w:r>
      <w:r>
        <w:rPr>
          <w:rFonts w:ascii="Times New Roman" w:hAnsi="Times New Roman" w:cs="Times New Roman"/>
          <w:b/>
        </w:rPr>
        <w:t>5</w:t>
      </w:r>
      <w:r w:rsidR="00840446" w:rsidRPr="005601C1">
        <w:rPr>
          <w:rFonts w:ascii="Times New Roman" w:hAnsi="Times New Roman" w:cs="Times New Roman"/>
          <w:b/>
        </w:rPr>
        <w:t>.</w:t>
      </w:r>
      <w:r w:rsidR="00840446" w:rsidRPr="005601C1">
        <w:rPr>
          <w:rFonts w:ascii="Times New Roman" w:hAnsi="Times New Roman" w:cs="Times New Roman"/>
        </w:rPr>
        <w:t xml:space="preserve"> </w:t>
      </w:r>
      <w:r w:rsidR="00840446" w:rsidRPr="005601C1">
        <w:rPr>
          <w:rFonts w:ascii="Times New Roman" w:hAnsi="Times New Roman" w:cs="Times New Roman"/>
          <w:b/>
        </w:rPr>
        <w:t>P</w:t>
      </w:r>
      <w:r w:rsidRPr="005601C1">
        <w:rPr>
          <w:rFonts w:ascii="Times New Roman" w:hAnsi="Times New Roman" w:cs="Times New Roman"/>
          <w:b/>
        </w:rPr>
        <w:t>roceso</w:t>
      </w:r>
      <w:r w:rsidR="00840446" w:rsidRPr="005601C1">
        <w:rPr>
          <w:rFonts w:ascii="Times New Roman" w:hAnsi="Times New Roman" w:cs="Times New Roman"/>
          <w:b/>
        </w:rPr>
        <w:t xml:space="preserve"> </w:t>
      </w:r>
      <w:r w:rsidRPr="005601C1">
        <w:rPr>
          <w:rFonts w:ascii="Times New Roman" w:hAnsi="Times New Roman" w:cs="Times New Roman"/>
          <w:b/>
        </w:rPr>
        <w:t>del</w:t>
      </w:r>
      <w:r w:rsidR="00840446" w:rsidRPr="005601C1">
        <w:rPr>
          <w:rFonts w:ascii="Times New Roman" w:hAnsi="Times New Roman" w:cs="Times New Roman"/>
          <w:b/>
        </w:rPr>
        <w:t xml:space="preserve"> SNI</w:t>
      </w:r>
      <w:r w:rsidR="00840446">
        <w:rPr>
          <w:rFonts w:ascii="Times New Roman" w:hAnsi="Times New Roman" w:cs="Times New Roman"/>
          <w:noProof/>
          <w:lang w:val="es-ES"/>
        </w:rPr>
        <w:drawing>
          <wp:inline distT="0" distB="0" distL="0" distR="0" wp14:anchorId="6ECAA22A" wp14:editId="6EBC107A">
            <wp:extent cx="5432679" cy="1440180"/>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3971" cy="1453777"/>
                    </a:xfrm>
                    <a:prstGeom prst="rect">
                      <a:avLst/>
                    </a:prstGeom>
                    <a:noFill/>
                  </pic:spPr>
                </pic:pic>
              </a:graphicData>
            </a:graphic>
          </wp:inline>
        </w:drawing>
      </w:r>
    </w:p>
    <w:p w14:paraId="5ED8E41F" w14:textId="081131B0" w:rsidR="00840446" w:rsidRDefault="005601C1" w:rsidP="00840446">
      <w:pPr>
        <w:spacing w:line="360" w:lineRule="auto"/>
        <w:ind w:right="142"/>
        <w:jc w:val="both"/>
        <w:rPr>
          <w:rFonts w:ascii="Times New Roman" w:hAnsi="Times New Roman" w:cs="Times New Roman"/>
        </w:rPr>
      </w:pPr>
      <w:r>
        <w:rPr>
          <w:rFonts w:ascii="Times New Roman" w:hAnsi="Times New Roman" w:cs="Times New Roman"/>
          <w:sz w:val="18"/>
          <w:szCs w:val="18"/>
        </w:rPr>
        <w:t xml:space="preserve">                </w:t>
      </w:r>
      <w:r w:rsidRPr="005601C1">
        <w:rPr>
          <w:rFonts w:ascii="Times New Roman" w:hAnsi="Times New Roman" w:cs="Times New Roman"/>
          <w:sz w:val="18"/>
          <w:szCs w:val="18"/>
        </w:rPr>
        <w:t>Fuente: Elaboración propia</w:t>
      </w:r>
    </w:p>
    <w:p w14:paraId="41B454C0" w14:textId="77777777" w:rsidR="00840446" w:rsidRDefault="00840446" w:rsidP="00840446">
      <w:pPr>
        <w:ind w:right="142"/>
        <w:rPr>
          <w:rFonts w:ascii="Times New Roman" w:hAnsi="Times New Roman" w:cs="Times New Roman"/>
        </w:rPr>
      </w:pPr>
    </w:p>
    <w:p w14:paraId="3E241B46" w14:textId="77777777" w:rsidR="00840446" w:rsidRDefault="00840446" w:rsidP="00840446">
      <w:pPr>
        <w:ind w:right="142"/>
        <w:rPr>
          <w:rFonts w:ascii="Times New Roman" w:hAnsi="Times New Roman" w:cs="Times New Roman"/>
          <w:b/>
        </w:rPr>
      </w:pPr>
      <w:bookmarkStart w:id="35" w:name="_Toc436935914"/>
    </w:p>
    <w:p w14:paraId="0A3717E3" w14:textId="0E3019D1" w:rsidR="00840446" w:rsidRPr="008B3D30" w:rsidRDefault="00840446" w:rsidP="002A35F0">
      <w:pPr>
        <w:pStyle w:val="Ttulo2"/>
        <w:rPr>
          <w:rFonts w:ascii="Times New Roman" w:hAnsi="Times New Roman" w:cs="Times New Roman"/>
          <w:b w:val="0"/>
        </w:rPr>
      </w:pPr>
      <w:bookmarkStart w:id="36" w:name="_Toc34225584"/>
      <w:r w:rsidRPr="005247B3">
        <w:rPr>
          <w:rFonts w:ascii="Times New Roman" w:eastAsiaTheme="minorHAnsi" w:hAnsi="Times New Roman" w:cs="Times New Roman"/>
          <w:bCs w:val="0"/>
          <w:color w:val="auto"/>
          <w:lang w:val="es-MX" w:eastAsia="en-US"/>
        </w:rPr>
        <w:t>V.3. Previsiones para la Integración y Operación del Padrón de Beneficiarios</w:t>
      </w:r>
      <w:bookmarkEnd w:id="35"/>
      <w:bookmarkEnd w:id="36"/>
    </w:p>
    <w:p w14:paraId="7E9C0F91" w14:textId="70DF8595" w:rsidR="00840446" w:rsidRDefault="00840446" w:rsidP="00840446">
      <w:pPr>
        <w:spacing w:line="360" w:lineRule="auto"/>
        <w:ind w:right="142"/>
        <w:jc w:val="both"/>
        <w:rPr>
          <w:rFonts w:ascii="Times New Roman" w:hAnsi="Times New Roman" w:cs="Times New Roman"/>
          <w:bCs/>
        </w:rPr>
      </w:pPr>
      <w:r w:rsidRPr="005601C1">
        <w:rPr>
          <w:rFonts w:ascii="Times New Roman" w:hAnsi="Times New Roman" w:cs="Times New Roman"/>
          <w:bCs/>
        </w:rPr>
        <w:t>El padrón de beneficiarios queda integrado el 1 de enero de cada año con los miembros del SNI cuya distinción permanece vigente, más los de nuevo ingreso; en 2019</w:t>
      </w:r>
      <w:r w:rsidR="005601C1">
        <w:rPr>
          <w:rFonts w:ascii="Times New Roman" w:hAnsi="Times New Roman" w:cs="Times New Roman"/>
          <w:bCs/>
        </w:rPr>
        <w:t>,</w:t>
      </w:r>
      <w:r w:rsidRPr="005601C1">
        <w:rPr>
          <w:rFonts w:ascii="Times New Roman" w:hAnsi="Times New Roman" w:cs="Times New Roman"/>
          <w:bCs/>
        </w:rPr>
        <w:t xml:space="preserve"> se tienen 30,548 beneficiarios del programa. Cada uno de ellos cuenta con un expediente que permite su seguimiento </w:t>
      </w:r>
      <w:r w:rsidRPr="00665A17">
        <w:rPr>
          <w:rFonts w:ascii="Times New Roman" w:hAnsi="Times New Roman" w:cs="Times New Roman"/>
          <w:bCs/>
        </w:rPr>
        <w:t xml:space="preserve">y control mensual de </w:t>
      </w:r>
      <w:r>
        <w:rPr>
          <w:rFonts w:ascii="Times New Roman" w:hAnsi="Times New Roman" w:cs="Times New Roman"/>
          <w:bCs/>
        </w:rPr>
        <w:t>la</w:t>
      </w:r>
      <w:r w:rsidRPr="00665A17">
        <w:rPr>
          <w:rFonts w:ascii="Times New Roman" w:hAnsi="Times New Roman" w:cs="Times New Roman"/>
          <w:bCs/>
        </w:rPr>
        <w:t xml:space="preserve"> situación académica y administrativa, con el fin de cumplir con los lineamientos y la normatividad establecidos en </w:t>
      </w:r>
      <w:r>
        <w:rPr>
          <w:rFonts w:ascii="Times New Roman" w:hAnsi="Times New Roman" w:cs="Times New Roman"/>
          <w:bCs/>
        </w:rPr>
        <w:t>el Reglamento</w:t>
      </w:r>
      <w:r w:rsidRPr="00665A17">
        <w:rPr>
          <w:rFonts w:ascii="Times New Roman" w:hAnsi="Times New Roman" w:cs="Times New Roman"/>
          <w:bCs/>
        </w:rPr>
        <w:t xml:space="preserve">; mantener las bases de datos confiables y actualizar de forma continua los </w:t>
      </w:r>
      <w:r>
        <w:rPr>
          <w:rFonts w:ascii="Times New Roman" w:hAnsi="Times New Roman" w:cs="Times New Roman"/>
          <w:bCs/>
        </w:rPr>
        <w:t xml:space="preserve">propios </w:t>
      </w:r>
      <w:r w:rsidRPr="00665A17">
        <w:rPr>
          <w:rFonts w:ascii="Times New Roman" w:hAnsi="Times New Roman" w:cs="Times New Roman"/>
          <w:bCs/>
        </w:rPr>
        <w:t xml:space="preserve">expedientes, así como detectar las situaciones académicas y administrativas de los miembros del SNI no apegadas a la normatividad. </w:t>
      </w:r>
    </w:p>
    <w:p w14:paraId="2999CA0C" w14:textId="67AE79B6" w:rsidR="00BC6716" w:rsidRDefault="00BC6716" w:rsidP="00B6708C">
      <w:pPr>
        <w:spacing w:line="360" w:lineRule="auto"/>
        <w:ind w:right="142"/>
        <w:rPr>
          <w:rFonts w:ascii="Times New Roman" w:hAnsi="Times New Roman" w:cs="Times New Roman"/>
          <w:b/>
          <w:bCs/>
        </w:rPr>
      </w:pPr>
    </w:p>
    <w:p w14:paraId="6CC9BC17" w14:textId="051C4BEF" w:rsidR="00840446" w:rsidRPr="00665A17" w:rsidRDefault="00840446" w:rsidP="00840446">
      <w:pPr>
        <w:spacing w:line="360" w:lineRule="auto"/>
        <w:ind w:right="142"/>
        <w:jc w:val="center"/>
        <w:rPr>
          <w:rFonts w:ascii="Times New Roman" w:hAnsi="Times New Roman" w:cs="Times New Roman"/>
          <w:bCs/>
        </w:rPr>
      </w:pPr>
      <w:r w:rsidRPr="005601C1">
        <w:rPr>
          <w:rFonts w:ascii="Times New Roman" w:hAnsi="Times New Roman" w:cs="Times New Roman"/>
          <w:b/>
          <w:bCs/>
        </w:rPr>
        <w:t xml:space="preserve">Tabla </w:t>
      </w:r>
      <w:r w:rsidR="005601C1" w:rsidRPr="005601C1">
        <w:rPr>
          <w:rFonts w:ascii="Times New Roman" w:hAnsi="Times New Roman" w:cs="Times New Roman"/>
          <w:b/>
          <w:bCs/>
        </w:rPr>
        <w:t>6</w:t>
      </w:r>
      <w:r w:rsidRPr="005601C1">
        <w:rPr>
          <w:rFonts w:ascii="Times New Roman" w:hAnsi="Times New Roman" w:cs="Times New Roman"/>
          <w:b/>
          <w:bCs/>
        </w:rPr>
        <w:t xml:space="preserve">. </w:t>
      </w:r>
      <w:r w:rsidRPr="00DD3B20">
        <w:rPr>
          <w:rFonts w:ascii="Times New Roman" w:hAnsi="Times New Roman" w:cs="Times New Roman"/>
          <w:b/>
          <w:bCs/>
        </w:rPr>
        <w:t>E</w:t>
      </w:r>
      <w:r w:rsidR="005601C1" w:rsidRPr="00DD3B20">
        <w:rPr>
          <w:rFonts w:ascii="Times New Roman" w:hAnsi="Times New Roman" w:cs="Times New Roman"/>
          <w:b/>
          <w:bCs/>
        </w:rPr>
        <w:t>strategia d</w:t>
      </w:r>
      <w:r w:rsidR="005601C1" w:rsidRPr="008B3D30">
        <w:rPr>
          <w:rFonts w:ascii="Times New Roman" w:hAnsi="Times New Roman" w:cs="Times New Roman"/>
          <w:b/>
          <w:bCs/>
        </w:rPr>
        <w:t>e</w:t>
      </w:r>
      <w:r>
        <w:rPr>
          <w:rFonts w:ascii="Times New Roman" w:hAnsi="Times New Roman" w:cs="Times New Roman"/>
          <w:b/>
          <w:bCs/>
        </w:rPr>
        <w:t xml:space="preserve"> </w:t>
      </w:r>
      <w:r w:rsidR="005601C1">
        <w:rPr>
          <w:rFonts w:ascii="Times New Roman" w:hAnsi="Times New Roman" w:cs="Times New Roman"/>
          <w:b/>
          <w:bCs/>
        </w:rPr>
        <w:t xml:space="preserve">la </w:t>
      </w:r>
      <w:r w:rsidR="005601C1" w:rsidRPr="008B3D30">
        <w:rPr>
          <w:rFonts w:ascii="Times New Roman" w:hAnsi="Times New Roman" w:cs="Times New Roman"/>
          <w:b/>
          <w:bCs/>
        </w:rPr>
        <w:t>intervención</w:t>
      </w:r>
    </w:p>
    <w:tbl>
      <w:tblPr>
        <w:tblW w:w="5226" w:type="pct"/>
        <w:jc w:val="center"/>
        <w:tblLook w:val="04A0" w:firstRow="1" w:lastRow="0" w:firstColumn="1" w:lastColumn="0" w:noHBand="0" w:noVBand="1"/>
      </w:tblPr>
      <w:tblGrid>
        <w:gridCol w:w="1701"/>
        <w:gridCol w:w="1985"/>
        <w:gridCol w:w="4252"/>
        <w:gridCol w:w="2485"/>
      </w:tblGrid>
      <w:tr w:rsidR="00840446" w:rsidRPr="00845E3F" w14:paraId="1FA4C25A" w14:textId="77777777" w:rsidTr="001839BF">
        <w:trPr>
          <w:trHeight w:val="243"/>
          <w:jc w:val="center"/>
        </w:trPr>
        <w:tc>
          <w:tcPr>
            <w:tcW w:w="1701" w:type="dxa"/>
            <w:vMerge w:val="restart"/>
            <w:shd w:val="clear" w:color="auto" w:fill="5E5E5E" w:themeFill="text2"/>
            <w:vAlign w:val="center"/>
          </w:tcPr>
          <w:p w14:paraId="1241A90E"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r w:rsidRPr="00BC6716">
              <w:rPr>
                <w:rFonts w:ascii="Times New Roman" w:eastAsia="Times New Roman" w:hAnsi="Times New Roman" w:cs="Times New Roman"/>
                <w:color w:val="FFFFFF" w:themeColor="background1"/>
                <w:sz w:val="20"/>
                <w:szCs w:val="20"/>
                <w:lang w:val="es-ES"/>
              </w:rPr>
              <w:t>Objetivo</w:t>
            </w:r>
          </w:p>
        </w:tc>
        <w:tc>
          <w:tcPr>
            <w:tcW w:w="1985" w:type="dxa"/>
            <w:vMerge w:val="restart"/>
            <w:shd w:val="clear" w:color="auto" w:fill="5E5E5E" w:themeFill="text2"/>
            <w:vAlign w:val="center"/>
          </w:tcPr>
          <w:p w14:paraId="7BFF4ABC"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r w:rsidRPr="00BC6716">
              <w:rPr>
                <w:rFonts w:ascii="Times New Roman" w:eastAsia="Times New Roman" w:hAnsi="Times New Roman" w:cs="Times New Roman"/>
                <w:color w:val="FFFFFF" w:themeColor="background1"/>
                <w:sz w:val="20"/>
                <w:szCs w:val="20"/>
                <w:lang w:val="es-ES"/>
              </w:rPr>
              <w:t>Estrategias</w:t>
            </w:r>
          </w:p>
        </w:tc>
        <w:tc>
          <w:tcPr>
            <w:tcW w:w="6737" w:type="dxa"/>
            <w:gridSpan w:val="2"/>
            <w:shd w:val="clear" w:color="auto" w:fill="5E5E5E" w:themeFill="text2"/>
            <w:vAlign w:val="center"/>
          </w:tcPr>
          <w:p w14:paraId="0BE30789"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r w:rsidRPr="00BC6716">
              <w:rPr>
                <w:rFonts w:ascii="Times New Roman" w:eastAsia="Times New Roman" w:hAnsi="Times New Roman" w:cs="Times New Roman"/>
                <w:color w:val="FFFFFF" w:themeColor="background1"/>
                <w:sz w:val="20"/>
                <w:szCs w:val="20"/>
                <w:lang w:val="es-ES"/>
              </w:rPr>
              <w:t>Líneas de acción</w:t>
            </w:r>
          </w:p>
        </w:tc>
      </w:tr>
      <w:tr w:rsidR="00840446" w:rsidRPr="00845E3F" w14:paraId="338A2A32" w14:textId="77777777" w:rsidTr="001839BF">
        <w:trPr>
          <w:jc w:val="center"/>
        </w:trPr>
        <w:tc>
          <w:tcPr>
            <w:tcW w:w="1701" w:type="dxa"/>
            <w:vMerge/>
            <w:shd w:val="clear" w:color="auto" w:fill="5E5E5E" w:themeFill="text2"/>
            <w:vAlign w:val="center"/>
          </w:tcPr>
          <w:p w14:paraId="0EC0B749"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p>
        </w:tc>
        <w:tc>
          <w:tcPr>
            <w:tcW w:w="1985" w:type="dxa"/>
            <w:vMerge/>
            <w:shd w:val="clear" w:color="auto" w:fill="5E5E5E" w:themeFill="text2"/>
            <w:vAlign w:val="center"/>
          </w:tcPr>
          <w:p w14:paraId="12443507"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p>
        </w:tc>
        <w:tc>
          <w:tcPr>
            <w:tcW w:w="4252" w:type="dxa"/>
            <w:shd w:val="clear" w:color="auto" w:fill="5E5E5E" w:themeFill="text2"/>
            <w:vAlign w:val="center"/>
          </w:tcPr>
          <w:p w14:paraId="5DB30849"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r w:rsidRPr="00BC6716">
              <w:rPr>
                <w:rFonts w:ascii="Times New Roman" w:eastAsia="Times New Roman" w:hAnsi="Times New Roman" w:cs="Times New Roman"/>
                <w:color w:val="FFFFFF" w:themeColor="background1"/>
                <w:sz w:val="20"/>
                <w:szCs w:val="20"/>
                <w:lang w:val="es-ES"/>
              </w:rPr>
              <w:t>Inmediatas</w:t>
            </w:r>
          </w:p>
        </w:tc>
        <w:tc>
          <w:tcPr>
            <w:tcW w:w="2485" w:type="dxa"/>
            <w:shd w:val="clear" w:color="auto" w:fill="5E5E5E" w:themeFill="text2"/>
            <w:vAlign w:val="center"/>
          </w:tcPr>
          <w:p w14:paraId="3851C1F2" w14:textId="77777777" w:rsidR="00840446" w:rsidRPr="00BC6716" w:rsidRDefault="00840446" w:rsidP="00840446">
            <w:pPr>
              <w:ind w:right="142"/>
              <w:jc w:val="center"/>
              <w:rPr>
                <w:rFonts w:ascii="Times New Roman" w:eastAsia="Times New Roman" w:hAnsi="Times New Roman" w:cs="Times New Roman"/>
                <w:color w:val="FFFFFF" w:themeColor="background1"/>
                <w:sz w:val="20"/>
                <w:szCs w:val="20"/>
                <w:lang w:val="es-ES"/>
              </w:rPr>
            </w:pPr>
            <w:r w:rsidRPr="00BC6716">
              <w:rPr>
                <w:rFonts w:ascii="Times New Roman" w:eastAsia="Times New Roman" w:hAnsi="Times New Roman" w:cs="Times New Roman"/>
                <w:color w:val="FFFFFF" w:themeColor="background1"/>
                <w:sz w:val="20"/>
                <w:szCs w:val="20"/>
                <w:lang w:val="es-ES"/>
              </w:rPr>
              <w:t>Mediano Plazo</w:t>
            </w:r>
          </w:p>
        </w:tc>
      </w:tr>
      <w:tr w:rsidR="001839BF" w:rsidRPr="00845E3F" w14:paraId="08EE2090" w14:textId="77777777" w:rsidTr="001839BF">
        <w:trPr>
          <w:trHeight w:val="790"/>
          <w:jc w:val="center"/>
        </w:trPr>
        <w:tc>
          <w:tcPr>
            <w:tcW w:w="1701" w:type="dxa"/>
            <w:vMerge w:val="restart"/>
            <w:vAlign w:val="center"/>
          </w:tcPr>
          <w:p w14:paraId="7DCA92F2" w14:textId="77777777" w:rsidR="001839BF" w:rsidRPr="00BC6716" w:rsidRDefault="001839BF" w:rsidP="005601C1">
            <w:pPr>
              <w:pStyle w:val="Textoindependiente"/>
              <w:spacing w:line="240" w:lineRule="auto"/>
              <w:ind w:right="142"/>
              <w:rPr>
                <w:rFonts w:ascii="Times New Roman" w:hAnsi="Times New Roman"/>
                <w:sz w:val="20"/>
              </w:rPr>
            </w:pPr>
            <w:r w:rsidRPr="00BC6716">
              <w:rPr>
                <w:rFonts w:ascii="Times New Roman" w:hAnsi="Times New Roman"/>
                <w:sz w:val="20"/>
              </w:rPr>
              <w:t xml:space="preserve">Reconocer, como resultado de la evaluación, la calidad de la investigación científica y tecnológica que se producen en el país o por mexicanos en el extranjero </w:t>
            </w:r>
          </w:p>
          <w:p w14:paraId="5F81CD10" w14:textId="5F7442A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sz w:val="20"/>
                <w:szCs w:val="20"/>
              </w:rPr>
              <w:lastRenderedPageBreak/>
              <w:br w:type="page"/>
            </w:r>
          </w:p>
        </w:tc>
        <w:tc>
          <w:tcPr>
            <w:tcW w:w="1985" w:type="dxa"/>
            <w:vMerge w:val="restart"/>
            <w:shd w:val="clear" w:color="auto" w:fill="EEF3F8"/>
            <w:vAlign w:val="center"/>
          </w:tcPr>
          <w:p w14:paraId="58927DE0" w14:textId="7FB72A1B" w:rsidR="001839BF" w:rsidRPr="00BC6716" w:rsidRDefault="001839BF" w:rsidP="005601C1">
            <w:pPr>
              <w:shd w:val="clear" w:color="auto" w:fill="EEF3F8"/>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lastRenderedPageBreak/>
              <w:t>Reconocer y premiar con distinciones y en su caso, con estímulos económicos, la labor de investigación en el país.</w:t>
            </w:r>
          </w:p>
        </w:tc>
        <w:tc>
          <w:tcPr>
            <w:tcW w:w="4252" w:type="dxa"/>
            <w:vAlign w:val="center"/>
          </w:tcPr>
          <w:p w14:paraId="06F3F2B7"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Otorgar distinciones en de conformidad con sus tres categorías y tres niveles</w:t>
            </w:r>
          </w:p>
        </w:tc>
        <w:tc>
          <w:tcPr>
            <w:tcW w:w="2485" w:type="dxa"/>
            <w:vAlign w:val="center"/>
          </w:tcPr>
          <w:p w14:paraId="57B2FF04"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r>
      <w:tr w:rsidR="001839BF" w:rsidRPr="00845E3F" w14:paraId="6AD97A9E" w14:textId="77777777" w:rsidTr="001839BF">
        <w:trPr>
          <w:trHeight w:val="1017"/>
          <w:jc w:val="center"/>
        </w:trPr>
        <w:tc>
          <w:tcPr>
            <w:tcW w:w="1701" w:type="dxa"/>
            <w:vMerge/>
          </w:tcPr>
          <w:p w14:paraId="3263DB34" w14:textId="02C5EABA" w:rsidR="001839BF" w:rsidRPr="00BC6716" w:rsidRDefault="001839BF" w:rsidP="00840446">
            <w:pPr>
              <w:ind w:right="142"/>
              <w:jc w:val="both"/>
              <w:rPr>
                <w:rFonts w:ascii="Times New Roman" w:hAnsi="Times New Roman"/>
                <w:sz w:val="20"/>
                <w:szCs w:val="20"/>
              </w:rPr>
            </w:pPr>
          </w:p>
        </w:tc>
        <w:tc>
          <w:tcPr>
            <w:tcW w:w="1985" w:type="dxa"/>
            <w:vMerge/>
            <w:shd w:val="clear" w:color="auto" w:fill="EEF3F8"/>
          </w:tcPr>
          <w:p w14:paraId="3BDD17C8"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shd w:val="clear" w:color="auto" w:fill="EEF3F8"/>
            <w:vAlign w:val="center"/>
          </w:tcPr>
          <w:p w14:paraId="2BE62ED8"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Permitir el ingreso de investigadores sin adscripción a alguna institución</w:t>
            </w:r>
          </w:p>
        </w:tc>
        <w:tc>
          <w:tcPr>
            <w:tcW w:w="2485" w:type="dxa"/>
            <w:shd w:val="clear" w:color="auto" w:fill="EEF3F8"/>
            <w:vAlign w:val="center"/>
          </w:tcPr>
          <w:p w14:paraId="389FF07B"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r>
      <w:tr w:rsidR="001839BF" w:rsidRPr="00845E3F" w14:paraId="600EE2D8" w14:textId="77777777" w:rsidTr="001839BF">
        <w:trPr>
          <w:trHeight w:val="830"/>
          <w:jc w:val="center"/>
        </w:trPr>
        <w:tc>
          <w:tcPr>
            <w:tcW w:w="1701" w:type="dxa"/>
            <w:vMerge/>
          </w:tcPr>
          <w:p w14:paraId="3441FABB" w14:textId="55FD443A"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shd w:val="clear" w:color="auto" w:fill="EEF3F8"/>
          </w:tcPr>
          <w:p w14:paraId="623CB12C"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vAlign w:val="center"/>
          </w:tcPr>
          <w:p w14:paraId="4D65CBA3"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Otorgar el estímulo económico correspondiente</w:t>
            </w:r>
          </w:p>
        </w:tc>
        <w:tc>
          <w:tcPr>
            <w:tcW w:w="2485" w:type="dxa"/>
            <w:vAlign w:val="center"/>
          </w:tcPr>
          <w:p w14:paraId="55420035"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r>
      <w:tr w:rsidR="001839BF" w:rsidRPr="00845E3F" w14:paraId="1CEA3709" w14:textId="77777777" w:rsidTr="001839BF">
        <w:trPr>
          <w:trHeight w:val="1551"/>
          <w:jc w:val="center"/>
        </w:trPr>
        <w:tc>
          <w:tcPr>
            <w:tcW w:w="1701" w:type="dxa"/>
            <w:vMerge/>
          </w:tcPr>
          <w:p w14:paraId="1E724E8E" w14:textId="5298CF82"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shd w:val="clear" w:color="auto" w:fill="EEF3F8"/>
          </w:tcPr>
          <w:p w14:paraId="223C5F26"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shd w:val="clear" w:color="auto" w:fill="EEF3F8"/>
            <w:vAlign w:val="center"/>
          </w:tcPr>
          <w:p w14:paraId="011B0C2D"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Pago de 100% del estímulo económico a miembros del SNI adscritos a instituciones de educación superior particulares</w:t>
            </w:r>
          </w:p>
        </w:tc>
        <w:tc>
          <w:tcPr>
            <w:tcW w:w="2485" w:type="dxa"/>
            <w:shd w:val="clear" w:color="auto" w:fill="EEF3F8"/>
            <w:vAlign w:val="center"/>
          </w:tcPr>
          <w:p w14:paraId="05AEC5E3" w14:textId="77777777" w:rsidR="001839BF" w:rsidRPr="00BC6716" w:rsidRDefault="001839BF" w:rsidP="00840446">
            <w:pPr>
              <w:ind w:right="142"/>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Realizar convenios de colaboración con instituciones de educación superior particulares y con empresas y organismos sociales</w:t>
            </w:r>
          </w:p>
        </w:tc>
      </w:tr>
      <w:tr w:rsidR="001839BF" w:rsidRPr="00845E3F" w14:paraId="366D932D" w14:textId="77777777" w:rsidTr="001839BF">
        <w:trPr>
          <w:trHeight w:val="1119"/>
          <w:jc w:val="center"/>
        </w:trPr>
        <w:tc>
          <w:tcPr>
            <w:tcW w:w="1701" w:type="dxa"/>
            <w:vMerge/>
          </w:tcPr>
          <w:p w14:paraId="604E21A0"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shd w:val="clear" w:color="auto" w:fill="EEF3F8"/>
          </w:tcPr>
          <w:p w14:paraId="306CF15F"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vAlign w:val="center"/>
          </w:tcPr>
          <w:p w14:paraId="5E749D6E"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Pago de estímulo económico extra a investigadores asentados en alguno de los estados</w:t>
            </w:r>
          </w:p>
        </w:tc>
        <w:tc>
          <w:tcPr>
            <w:tcW w:w="2485" w:type="dxa"/>
            <w:vAlign w:val="center"/>
          </w:tcPr>
          <w:p w14:paraId="3AC86F96" w14:textId="77777777" w:rsidR="001839BF" w:rsidRPr="00BC6716" w:rsidRDefault="001839BF" w:rsidP="00840446">
            <w:pPr>
              <w:ind w:right="142"/>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Promover la descentralización de la investigación</w:t>
            </w:r>
          </w:p>
        </w:tc>
      </w:tr>
      <w:tr w:rsidR="001839BF" w:rsidRPr="00845E3F" w14:paraId="0513FCDE" w14:textId="77777777" w:rsidTr="001839BF">
        <w:trPr>
          <w:trHeight w:val="836"/>
          <w:jc w:val="center"/>
        </w:trPr>
        <w:tc>
          <w:tcPr>
            <w:tcW w:w="1701" w:type="dxa"/>
            <w:vMerge/>
          </w:tcPr>
          <w:p w14:paraId="24B3FC57"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tcBorders>
              <w:bottom w:val="single" w:sz="4" w:space="0" w:color="auto"/>
            </w:tcBorders>
            <w:shd w:val="clear" w:color="auto" w:fill="EEF3F8"/>
          </w:tcPr>
          <w:p w14:paraId="27E46B07"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tcBorders>
              <w:bottom w:val="single" w:sz="4" w:space="0" w:color="auto"/>
            </w:tcBorders>
            <w:shd w:val="clear" w:color="auto" w:fill="EEF3F8"/>
            <w:vAlign w:val="center"/>
          </w:tcPr>
          <w:p w14:paraId="00EAA1B8" w14:textId="77777777" w:rsidR="001839BF" w:rsidRPr="00BC6716" w:rsidRDefault="001839BF" w:rsidP="00840446">
            <w:pPr>
              <w:ind w:right="142"/>
              <w:jc w:val="both"/>
              <w:rPr>
                <w:rFonts w:ascii="Times New Roman" w:hAnsi="Times New Roman" w:cs="Times New Roman"/>
                <w:color w:val="000000"/>
                <w:sz w:val="20"/>
                <w:szCs w:val="20"/>
              </w:rPr>
            </w:pPr>
            <w:r w:rsidRPr="00BC6716">
              <w:rPr>
                <w:rFonts w:ascii="Times New Roman" w:hAnsi="Times New Roman" w:cs="Times New Roman"/>
                <w:color w:val="000000"/>
                <w:sz w:val="20"/>
                <w:szCs w:val="20"/>
              </w:rPr>
              <w:t>Extensión de la duración de la distinción por un año a mujeres embarazadas</w:t>
            </w:r>
          </w:p>
        </w:tc>
        <w:tc>
          <w:tcPr>
            <w:tcW w:w="2485" w:type="dxa"/>
            <w:tcBorders>
              <w:bottom w:val="single" w:sz="4" w:space="0" w:color="auto"/>
            </w:tcBorders>
            <w:shd w:val="clear" w:color="auto" w:fill="EEF3F8"/>
            <w:vAlign w:val="center"/>
          </w:tcPr>
          <w:p w14:paraId="444ACFD5" w14:textId="77777777" w:rsidR="001839BF" w:rsidRPr="00BC6716" w:rsidRDefault="001839BF" w:rsidP="00840446">
            <w:pPr>
              <w:ind w:right="142"/>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Incentivar la participación de las mujeres</w:t>
            </w:r>
          </w:p>
        </w:tc>
      </w:tr>
      <w:tr w:rsidR="001839BF" w:rsidRPr="00845E3F" w14:paraId="4D4A8ABC" w14:textId="77777777" w:rsidTr="001839BF">
        <w:trPr>
          <w:trHeight w:val="675"/>
          <w:jc w:val="center"/>
        </w:trPr>
        <w:tc>
          <w:tcPr>
            <w:tcW w:w="1701" w:type="dxa"/>
            <w:vMerge/>
          </w:tcPr>
          <w:p w14:paraId="6AD89176"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val="restart"/>
            <w:vAlign w:val="center"/>
          </w:tcPr>
          <w:p w14:paraId="1BEC5EA6" w14:textId="428922EC"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Evaluar la calidad, producción, trascendencia e impacto del trabajo de los investigadores   que deseen ingresar o permanecer en el SIN.</w:t>
            </w:r>
          </w:p>
        </w:tc>
        <w:tc>
          <w:tcPr>
            <w:tcW w:w="4252" w:type="dxa"/>
            <w:vAlign w:val="center"/>
          </w:tcPr>
          <w:p w14:paraId="55F7C0BF" w14:textId="5B4C35C6"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Emitir las convocatorias de Ingreso-Permanencia, Prórrogas a la Distinción, Mexicanos en el Extranjero y Eméritos.</w:t>
            </w:r>
          </w:p>
        </w:tc>
        <w:tc>
          <w:tcPr>
            <w:tcW w:w="2485" w:type="dxa"/>
            <w:vAlign w:val="center"/>
          </w:tcPr>
          <w:p w14:paraId="1CAA534E" w14:textId="77777777" w:rsidR="001839BF" w:rsidRPr="00BC6716" w:rsidRDefault="001839BF" w:rsidP="00840446">
            <w:pPr>
              <w:ind w:right="142"/>
              <w:rPr>
                <w:rFonts w:ascii="Times New Roman" w:eastAsia="Times New Roman" w:hAnsi="Times New Roman" w:cs="Times New Roman"/>
                <w:sz w:val="20"/>
                <w:szCs w:val="20"/>
                <w:lang w:val="es-ES"/>
              </w:rPr>
            </w:pPr>
          </w:p>
        </w:tc>
      </w:tr>
      <w:tr w:rsidR="001839BF" w:rsidRPr="00845E3F" w14:paraId="0A48F4AA" w14:textId="77777777" w:rsidTr="001839BF">
        <w:trPr>
          <w:trHeight w:val="249"/>
          <w:jc w:val="center"/>
        </w:trPr>
        <w:tc>
          <w:tcPr>
            <w:tcW w:w="1701" w:type="dxa"/>
            <w:vMerge/>
          </w:tcPr>
          <w:p w14:paraId="3FB93F5D"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tcPr>
          <w:p w14:paraId="40C0B04C"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shd w:val="clear" w:color="auto" w:fill="EEF3F8"/>
            <w:vAlign w:val="center"/>
          </w:tcPr>
          <w:p w14:paraId="3B382176"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Recibir y validar las solicitudes recibidas</w:t>
            </w:r>
          </w:p>
        </w:tc>
        <w:tc>
          <w:tcPr>
            <w:tcW w:w="2485" w:type="dxa"/>
            <w:shd w:val="clear" w:color="auto" w:fill="EEF3F8"/>
            <w:vAlign w:val="center"/>
          </w:tcPr>
          <w:p w14:paraId="73687B23" w14:textId="77777777" w:rsidR="001839BF" w:rsidRPr="00BC6716" w:rsidRDefault="001839BF" w:rsidP="00840446">
            <w:pPr>
              <w:ind w:right="142"/>
              <w:rPr>
                <w:rFonts w:ascii="Times New Roman" w:eastAsia="Times New Roman" w:hAnsi="Times New Roman" w:cs="Times New Roman"/>
                <w:sz w:val="20"/>
                <w:szCs w:val="20"/>
                <w:lang w:val="es-ES"/>
              </w:rPr>
            </w:pPr>
          </w:p>
        </w:tc>
      </w:tr>
      <w:tr w:rsidR="001839BF" w:rsidRPr="00845E3F" w14:paraId="4CE72883" w14:textId="77777777" w:rsidTr="001839BF">
        <w:trPr>
          <w:trHeight w:val="490"/>
          <w:jc w:val="center"/>
        </w:trPr>
        <w:tc>
          <w:tcPr>
            <w:tcW w:w="1701" w:type="dxa"/>
            <w:vMerge/>
          </w:tcPr>
          <w:p w14:paraId="2BDED67B"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tcPr>
          <w:p w14:paraId="1ED6F36B"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vAlign w:val="center"/>
          </w:tcPr>
          <w:p w14:paraId="37451555" w14:textId="77777777" w:rsidR="001839BF" w:rsidRPr="00BC6716" w:rsidRDefault="001839BF" w:rsidP="00840446">
            <w:pPr>
              <w:ind w:right="142"/>
              <w:jc w:val="both"/>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Evaluar las solicitudes validadas</w:t>
            </w:r>
          </w:p>
        </w:tc>
        <w:tc>
          <w:tcPr>
            <w:tcW w:w="2485" w:type="dxa"/>
            <w:vAlign w:val="center"/>
          </w:tcPr>
          <w:p w14:paraId="70501FF7" w14:textId="77777777" w:rsidR="001839BF" w:rsidRPr="00BC6716" w:rsidRDefault="001839BF" w:rsidP="00840446">
            <w:pPr>
              <w:ind w:right="142"/>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Revisión continua de los criterios de evaluación</w:t>
            </w:r>
          </w:p>
        </w:tc>
      </w:tr>
      <w:tr w:rsidR="001839BF" w:rsidRPr="00845E3F" w14:paraId="0174DFA0" w14:textId="77777777" w:rsidTr="001839BF">
        <w:trPr>
          <w:trHeight w:val="305"/>
          <w:jc w:val="center"/>
        </w:trPr>
        <w:tc>
          <w:tcPr>
            <w:tcW w:w="1701" w:type="dxa"/>
            <w:vMerge/>
          </w:tcPr>
          <w:p w14:paraId="5B0A0513"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1985" w:type="dxa"/>
            <w:vMerge/>
          </w:tcPr>
          <w:p w14:paraId="2A71A1CA" w14:textId="77777777" w:rsidR="001839BF" w:rsidRPr="00BC6716" w:rsidRDefault="001839BF" w:rsidP="00840446">
            <w:pPr>
              <w:ind w:right="142"/>
              <w:jc w:val="both"/>
              <w:rPr>
                <w:rFonts w:ascii="Times New Roman" w:eastAsia="Times New Roman" w:hAnsi="Times New Roman" w:cs="Times New Roman"/>
                <w:sz w:val="20"/>
                <w:szCs w:val="20"/>
                <w:lang w:val="es-ES"/>
              </w:rPr>
            </w:pPr>
          </w:p>
        </w:tc>
        <w:tc>
          <w:tcPr>
            <w:tcW w:w="4252" w:type="dxa"/>
            <w:shd w:val="clear" w:color="auto" w:fill="EEF3F8"/>
            <w:vAlign w:val="center"/>
          </w:tcPr>
          <w:p w14:paraId="64588DD5" w14:textId="77777777" w:rsidR="001839BF" w:rsidRPr="00BC6716" w:rsidRDefault="001839BF" w:rsidP="00840446">
            <w:pPr>
              <w:ind w:right="142"/>
              <w:jc w:val="both"/>
              <w:rPr>
                <w:rFonts w:ascii="Times New Roman" w:hAnsi="Times New Roman" w:cs="Times New Roman"/>
                <w:sz w:val="20"/>
                <w:szCs w:val="20"/>
              </w:rPr>
            </w:pPr>
            <w:r w:rsidRPr="00BC6716">
              <w:rPr>
                <w:rFonts w:ascii="Times New Roman" w:hAnsi="Times New Roman" w:cs="Times New Roman"/>
                <w:sz w:val="20"/>
                <w:szCs w:val="20"/>
              </w:rPr>
              <w:t>Se califican positivamente patentes o desarrollos tecnológicos registrados</w:t>
            </w:r>
          </w:p>
        </w:tc>
        <w:tc>
          <w:tcPr>
            <w:tcW w:w="2485" w:type="dxa"/>
            <w:vMerge w:val="restart"/>
            <w:shd w:val="clear" w:color="auto" w:fill="EEF3F8"/>
            <w:vAlign w:val="center"/>
          </w:tcPr>
          <w:p w14:paraId="34462136" w14:textId="77777777" w:rsidR="001839BF" w:rsidRPr="00BC6716" w:rsidRDefault="001839BF" w:rsidP="00840446">
            <w:pPr>
              <w:ind w:right="142"/>
              <w:rPr>
                <w:rFonts w:ascii="Times New Roman" w:eastAsia="Times New Roman" w:hAnsi="Times New Roman" w:cs="Times New Roman"/>
                <w:sz w:val="20"/>
                <w:szCs w:val="20"/>
                <w:lang w:val="es-ES"/>
              </w:rPr>
            </w:pPr>
            <w:r w:rsidRPr="00BC6716">
              <w:rPr>
                <w:rFonts w:ascii="Times New Roman" w:eastAsia="Times New Roman" w:hAnsi="Times New Roman" w:cs="Times New Roman"/>
                <w:sz w:val="20"/>
                <w:szCs w:val="20"/>
                <w:lang w:val="es-ES"/>
              </w:rPr>
              <w:t>Diseñar mecanismos que faciliten la vinculación de las IES y CPI con las empresas</w:t>
            </w:r>
          </w:p>
        </w:tc>
      </w:tr>
      <w:tr w:rsidR="001839BF" w:rsidRPr="00845E3F" w14:paraId="23CB00E7" w14:textId="77777777" w:rsidTr="00BC6716">
        <w:trPr>
          <w:trHeight w:val="536"/>
          <w:jc w:val="center"/>
        </w:trPr>
        <w:tc>
          <w:tcPr>
            <w:tcW w:w="1701" w:type="dxa"/>
            <w:vMerge/>
          </w:tcPr>
          <w:p w14:paraId="7BB3A9C7" w14:textId="77777777" w:rsidR="001839BF" w:rsidRPr="00845E3F" w:rsidRDefault="001839BF" w:rsidP="00840446">
            <w:pPr>
              <w:ind w:right="142"/>
              <w:rPr>
                <w:rFonts w:ascii="Times New Roman" w:hAnsi="Times New Roman" w:cs="Times New Roman"/>
                <w:sz w:val="20"/>
                <w:szCs w:val="20"/>
              </w:rPr>
            </w:pPr>
          </w:p>
        </w:tc>
        <w:tc>
          <w:tcPr>
            <w:tcW w:w="1985" w:type="dxa"/>
            <w:vMerge/>
          </w:tcPr>
          <w:p w14:paraId="36854163" w14:textId="77777777" w:rsidR="001839BF" w:rsidRPr="00845E3F" w:rsidRDefault="001839BF" w:rsidP="00840446">
            <w:pPr>
              <w:ind w:right="142"/>
              <w:rPr>
                <w:rFonts w:ascii="Times New Roman" w:hAnsi="Times New Roman" w:cs="Times New Roman"/>
                <w:sz w:val="20"/>
                <w:szCs w:val="20"/>
              </w:rPr>
            </w:pPr>
          </w:p>
        </w:tc>
        <w:tc>
          <w:tcPr>
            <w:tcW w:w="4252" w:type="dxa"/>
          </w:tcPr>
          <w:p w14:paraId="312A4F5A" w14:textId="77777777" w:rsidR="001839BF" w:rsidRPr="00845E3F" w:rsidRDefault="001839BF" w:rsidP="00840446">
            <w:pPr>
              <w:ind w:right="142"/>
              <w:rPr>
                <w:rFonts w:ascii="Times New Roman" w:hAnsi="Times New Roman" w:cs="Times New Roman"/>
                <w:sz w:val="20"/>
                <w:szCs w:val="20"/>
              </w:rPr>
            </w:pPr>
            <w:r w:rsidRPr="00845E3F">
              <w:rPr>
                <w:rFonts w:ascii="Times New Roman" w:eastAsia="Times New Roman" w:hAnsi="Times New Roman" w:cs="Times New Roman"/>
                <w:sz w:val="20"/>
                <w:szCs w:val="20"/>
                <w:lang w:val="es-ES"/>
              </w:rPr>
              <w:t>Consideración especial para los productos que demuestran haber sido transferidos</w:t>
            </w:r>
          </w:p>
        </w:tc>
        <w:tc>
          <w:tcPr>
            <w:tcW w:w="2485" w:type="dxa"/>
            <w:vMerge/>
          </w:tcPr>
          <w:p w14:paraId="3F33081C" w14:textId="77777777" w:rsidR="001839BF" w:rsidRPr="00845E3F" w:rsidRDefault="001839BF" w:rsidP="00840446">
            <w:pPr>
              <w:ind w:right="142"/>
              <w:rPr>
                <w:rFonts w:ascii="Times New Roman" w:hAnsi="Times New Roman" w:cs="Times New Roman"/>
                <w:sz w:val="20"/>
                <w:szCs w:val="20"/>
              </w:rPr>
            </w:pPr>
          </w:p>
        </w:tc>
      </w:tr>
    </w:tbl>
    <w:p w14:paraId="11853A8A" w14:textId="76D5053E" w:rsidR="00840446" w:rsidRPr="007964F6" w:rsidRDefault="00840446" w:rsidP="002A35F0">
      <w:pPr>
        <w:pStyle w:val="Ttulo2"/>
        <w:rPr>
          <w:rFonts w:ascii="Times New Roman" w:hAnsi="Times New Roman" w:cs="Times New Roman"/>
          <w:color w:val="auto"/>
        </w:rPr>
      </w:pPr>
      <w:bookmarkStart w:id="37" w:name="_Toc436935915"/>
      <w:bookmarkStart w:id="38" w:name="_Toc34225585"/>
      <w:r w:rsidRPr="007964F6">
        <w:rPr>
          <w:rFonts w:ascii="Times New Roman" w:hAnsi="Times New Roman" w:cs="Times New Roman"/>
          <w:color w:val="auto"/>
        </w:rPr>
        <w:t>V.4. Estimación del Costo Operativo del Programa</w:t>
      </w:r>
      <w:bookmarkEnd w:id="37"/>
      <w:bookmarkEnd w:id="38"/>
    </w:p>
    <w:p w14:paraId="3F236D9D" w14:textId="77777777" w:rsidR="00840446" w:rsidRDefault="00840446" w:rsidP="00840446">
      <w:pPr>
        <w:spacing w:line="360" w:lineRule="auto"/>
        <w:ind w:right="142"/>
        <w:jc w:val="both"/>
        <w:rPr>
          <w:rFonts w:ascii="Times New Roman" w:hAnsi="Times New Roman" w:cs="Times New Roman"/>
          <w:bCs/>
        </w:rPr>
      </w:pPr>
      <w:r w:rsidRPr="00865714">
        <w:rPr>
          <w:rFonts w:ascii="Times New Roman" w:hAnsi="Times New Roman" w:cs="Times New Roman"/>
        </w:rPr>
        <w:t xml:space="preserve">Con base en la estrategia de intervención, </w:t>
      </w:r>
      <w:r>
        <w:rPr>
          <w:rFonts w:ascii="Times New Roman" w:hAnsi="Times New Roman" w:cs="Times New Roman"/>
        </w:rPr>
        <w:t>el</w:t>
      </w:r>
      <w:r w:rsidRPr="00865714">
        <w:rPr>
          <w:rFonts w:ascii="Times New Roman" w:hAnsi="Times New Roman" w:cs="Times New Roman"/>
        </w:rPr>
        <w:t xml:space="preserve"> programa</w:t>
      </w:r>
      <w:r>
        <w:rPr>
          <w:rFonts w:ascii="Times New Roman" w:hAnsi="Times New Roman" w:cs="Times New Roman"/>
        </w:rPr>
        <w:t xml:space="preserve"> S 191 Sistema Nacional de Investigadores, para 2019, contó con un presupuesto programado </w:t>
      </w:r>
      <w:r w:rsidRPr="00BF04E3">
        <w:rPr>
          <w:rFonts w:ascii="Times New Roman" w:hAnsi="Times New Roman" w:cs="Times New Roman"/>
        </w:rPr>
        <w:t>de 5,086’200,003 millones</w:t>
      </w:r>
      <w:r>
        <w:rPr>
          <w:rFonts w:ascii="Times New Roman" w:hAnsi="Times New Roman" w:cs="Times New Roman"/>
        </w:rPr>
        <w:t xml:space="preserve"> de pesos para la entrega de los estímulos económicos, así como para la operación del proceso de evaluación, según lo estipulan sus Reglas de Operación.</w:t>
      </w:r>
      <w:r w:rsidRPr="00865714">
        <w:rPr>
          <w:rFonts w:ascii="Times New Roman" w:hAnsi="Times New Roman" w:cs="Times New Roman"/>
        </w:rPr>
        <w:cr/>
      </w:r>
    </w:p>
    <w:p w14:paraId="0DC80620" w14:textId="4B9965AD" w:rsidR="00840446" w:rsidRDefault="00840446" w:rsidP="002A35F0">
      <w:pPr>
        <w:pStyle w:val="Ttulo1"/>
        <w:rPr>
          <w:rFonts w:ascii="Times New Roman" w:hAnsi="Times New Roman" w:cs="Times New Roman"/>
        </w:rPr>
      </w:pPr>
      <w:bookmarkStart w:id="39" w:name="_Toc436935917"/>
      <w:bookmarkStart w:id="40" w:name="_Toc34225586"/>
      <w:r w:rsidRPr="005247B3">
        <w:rPr>
          <w:rFonts w:ascii="Times New Roman" w:hAnsi="Times New Roman" w:cs="Times New Roman"/>
        </w:rPr>
        <w:t>VI.</w:t>
      </w:r>
      <w:r w:rsidRPr="005247B3">
        <w:rPr>
          <w:rFonts w:ascii="Times New Roman" w:hAnsi="Times New Roman" w:cs="Times New Roman"/>
        </w:rPr>
        <w:tab/>
        <w:t>Presupuesto histórico del Programa</w:t>
      </w:r>
      <w:bookmarkEnd w:id="39"/>
      <w:bookmarkEnd w:id="40"/>
      <w:r w:rsidRPr="005247B3">
        <w:rPr>
          <w:rFonts w:ascii="Times New Roman" w:hAnsi="Times New Roman" w:cs="Times New Roman"/>
        </w:rPr>
        <w:t xml:space="preserve"> </w:t>
      </w:r>
    </w:p>
    <w:p w14:paraId="56DE8998" w14:textId="77777777" w:rsidR="005247B3" w:rsidRPr="005247B3" w:rsidRDefault="005247B3" w:rsidP="005247B3"/>
    <w:p w14:paraId="4D9FC35B" w14:textId="499FB018" w:rsidR="00840446" w:rsidRPr="001839BF" w:rsidRDefault="00840446" w:rsidP="001839BF">
      <w:pPr>
        <w:jc w:val="center"/>
        <w:rPr>
          <w:rFonts w:ascii="Times New Roman" w:hAnsi="Times New Roman" w:cs="Times New Roman"/>
          <w:b/>
        </w:rPr>
      </w:pPr>
      <w:r w:rsidRPr="001839BF">
        <w:rPr>
          <w:rFonts w:ascii="Times New Roman" w:hAnsi="Times New Roman" w:cs="Times New Roman"/>
          <w:b/>
        </w:rPr>
        <w:t>T</w:t>
      </w:r>
      <w:r w:rsidR="001839BF" w:rsidRPr="001839BF">
        <w:rPr>
          <w:rFonts w:ascii="Times New Roman" w:hAnsi="Times New Roman" w:cs="Times New Roman"/>
          <w:b/>
        </w:rPr>
        <w:t>abla</w:t>
      </w:r>
      <w:r w:rsidRPr="001839BF">
        <w:rPr>
          <w:rFonts w:ascii="Times New Roman" w:hAnsi="Times New Roman" w:cs="Times New Roman"/>
          <w:b/>
        </w:rPr>
        <w:t xml:space="preserve"> </w:t>
      </w:r>
      <w:r w:rsidR="001839BF" w:rsidRPr="001839BF">
        <w:rPr>
          <w:rFonts w:ascii="Times New Roman" w:hAnsi="Times New Roman" w:cs="Times New Roman"/>
          <w:b/>
        </w:rPr>
        <w:t xml:space="preserve">7. </w:t>
      </w:r>
      <w:r w:rsidRPr="001839BF">
        <w:rPr>
          <w:rFonts w:ascii="Times New Roman" w:hAnsi="Times New Roman" w:cs="Times New Roman"/>
          <w:b/>
        </w:rPr>
        <w:t>P</w:t>
      </w:r>
      <w:r w:rsidR="001839BF" w:rsidRPr="001839BF">
        <w:rPr>
          <w:rFonts w:ascii="Times New Roman" w:hAnsi="Times New Roman" w:cs="Times New Roman"/>
          <w:b/>
        </w:rPr>
        <w:t>resupuesto</w:t>
      </w:r>
      <w:r w:rsidRPr="001839BF">
        <w:rPr>
          <w:rFonts w:ascii="Times New Roman" w:hAnsi="Times New Roman" w:cs="Times New Roman"/>
          <w:b/>
        </w:rPr>
        <w:t xml:space="preserve"> </w:t>
      </w:r>
      <w:r w:rsidR="001839BF">
        <w:rPr>
          <w:rFonts w:ascii="Times New Roman" w:hAnsi="Times New Roman" w:cs="Times New Roman"/>
          <w:b/>
        </w:rPr>
        <w:t>e</w:t>
      </w:r>
      <w:r w:rsidR="001839BF" w:rsidRPr="001839BF">
        <w:rPr>
          <w:rFonts w:ascii="Times New Roman" w:hAnsi="Times New Roman" w:cs="Times New Roman"/>
          <w:b/>
        </w:rPr>
        <w:t>jercido y miembros vigentes 2010 – 2019</w:t>
      </w:r>
    </w:p>
    <w:p w14:paraId="051649B6" w14:textId="77777777" w:rsidR="00840446" w:rsidRPr="008058A5" w:rsidRDefault="00840446" w:rsidP="00840446"/>
    <w:tbl>
      <w:tblPr>
        <w:tblW w:w="0" w:type="auto"/>
        <w:jc w:val="center"/>
        <w:tblLayout w:type="fixed"/>
        <w:tblCellMar>
          <w:left w:w="30" w:type="dxa"/>
          <w:right w:w="30" w:type="dxa"/>
        </w:tblCellMar>
        <w:tblLook w:val="0000" w:firstRow="0" w:lastRow="0" w:firstColumn="0" w:lastColumn="0" w:noHBand="0" w:noVBand="0"/>
      </w:tblPr>
      <w:tblGrid>
        <w:gridCol w:w="1176"/>
        <w:gridCol w:w="1928"/>
        <w:gridCol w:w="2551"/>
      </w:tblGrid>
      <w:tr w:rsidR="00840446" w:rsidRPr="00DB5B1A" w14:paraId="6EA4FDA8" w14:textId="77777777" w:rsidTr="001839BF">
        <w:trPr>
          <w:trHeight w:val="592"/>
          <w:jc w:val="center"/>
        </w:trPr>
        <w:tc>
          <w:tcPr>
            <w:tcW w:w="1176" w:type="dxa"/>
            <w:tcBorders>
              <w:top w:val="single" w:sz="12" w:space="0" w:color="auto"/>
              <w:left w:val="single" w:sz="12" w:space="0" w:color="auto"/>
              <w:bottom w:val="single" w:sz="12" w:space="0" w:color="auto"/>
              <w:right w:val="single" w:sz="6" w:space="0" w:color="auto"/>
            </w:tcBorders>
            <w:shd w:val="clear" w:color="auto" w:fill="000000" w:themeFill="text1"/>
          </w:tcPr>
          <w:p w14:paraId="431681D1" w14:textId="77777777" w:rsidR="00840446" w:rsidRPr="00DB5B1A" w:rsidRDefault="00840446" w:rsidP="00840446">
            <w:pPr>
              <w:autoSpaceDE w:val="0"/>
              <w:autoSpaceDN w:val="0"/>
              <w:adjustRightInd w:val="0"/>
              <w:ind w:right="142"/>
              <w:jc w:val="center"/>
              <w:rPr>
                <w:rFonts w:ascii="Times New Roman" w:hAnsi="Times New Roman" w:cs="Times New Roman"/>
                <w:b/>
                <w:bCs/>
                <w:color w:val="FFFFFF" w:themeColor="background1"/>
                <w:lang w:val="es-MX"/>
              </w:rPr>
            </w:pPr>
            <w:r w:rsidRPr="00DB5B1A">
              <w:rPr>
                <w:rFonts w:ascii="Times New Roman" w:hAnsi="Times New Roman" w:cs="Times New Roman"/>
                <w:b/>
                <w:bCs/>
                <w:color w:val="FFFFFF" w:themeColor="background1"/>
                <w:lang w:val="es-MX"/>
              </w:rPr>
              <w:t>Año</w:t>
            </w:r>
          </w:p>
        </w:tc>
        <w:tc>
          <w:tcPr>
            <w:tcW w:w="1928" w:type="dxa"/>
            <w:tcBorders>
              <w:top w:val="single" w:sz="12" w:space="0" w:color="auto"/>
              <w:left w:val="single" w:sz="6" w:space="0" w:color="auto"/>
              <w:bottom w:val="single" w:sz="12" w:space="0" w:color="auto"/>
              <w:right w:val="single" w:sz="6" w:space="0" w:color="auto"/>
            </w:tcBorders>
            <w:shd w:val="clear" w:color="auto" w:fill="000000" w:themeFill="text1"/>
          </w:tcPr>
          <w:p w14:paraId="517EF954" w14:textId="77777777" w:rsidR="00840446" w:rsidRPr="00DB5B1A" w:rsidRDefault="00840446" w:rsidP="00840446">
            <w:pPr>
              <w:autoSpaceDE w:val="0"/>
              <w:autoSpaceDN w:val="0"/>
              <w:adjustRightInd w:val="0"/>
              <w:ind w:right="142"/>
              <w:jc w:val="center"/>
              <w:rPr>
                <w:rFonts w:ascii="Times New Roman" w:hAnsi="Times New Roman" w:cs="Times New Roman"/>
                <w:b/>
                <w:bCs/>
                <w:color w:val="FFFFFF" w:themeColor="background1"/>
                <w:lang w:val="es-MX"/>
              </w:rPr>
            </w:pPr>
            <w:r w:rsidRPr="00DB5B1A">
              <w:rPr>
                <w:rFonts w:ascii="Times New Roman" w:hAnsi="Times New Roman" w:cs="Times New Roman"/>
                <w:b/>
                <w:bCs/>
                <w:color w:val="FFFFFF" w:themeColor="background1"/>
                <w:lang w:val="es-MX"/>
              </w:rPr>
              <w:t>Investigadores vigentes</w:t>
            </w:r>
          </w:p>
        </w:tc>
        <w:tc>
          <w:tcPr>
            <w:tcW w:w="2551" w:type="dxa"/>
            <w:tcBorders>
              <w:top w:val="single" w:sz="12" w:space="0" w:color="auto"/>
              <w:left w:val="single" w:sz="6" w:space="0" w:color="auto"/>
              <w:bottom w:val="single" w:sz="12" w:space="0" w:color="auto"/>
              <w:right w:val="single" w:sz="12" w:space="0" w:color="auto"/>
            </w:tcBorders>
            <w:shd w:val="clear" w:color="auto" w:fill="000000" w:themeFill="text1"/>
          </w:tcPr>
          <w:p w14:paraId="0F2FF385" w14:textId="77777777" w:rsidR="00840446" w:rsidRPr="00DB5B1A" w:rsidRDefault="00840446" w:rsidP="00840446">
            <w:pPr>
              <w:autoSpaceDE w:val="0"/>
              <w:autoSpaceDN w:val="0"/>
              <w:adjustRightInd w:val="0"/>
              <w:ind w:right="142"/>
              <w:jc w:val="center"/>
              <w:rPr>
                <w:rFonts w:ascii="Times New Roman" w:hAnsi="Times New Roman" w:cs="Times New Roman"/>
                <w:b/>
                <w:bCs/>
                <w:color w:val="FFFFFF" w:themeColor="background1"/>
                <w:lang w:val="es-MX"/>
              </w:rPr>
            </w:pPr>
            <w:r w:rsidRPr="00DB5B1A">
              <w:rPr>
                <w:rFonts w:ascii="Times New Roman" w:hAnsi="Times New Roman" w:cs="Times New Roman"/>
                <w:b/>
                <w:bCs/>
                <w:color w:val="FFFFFF" w:themeColor="background1"/>
                <w:lang w:val="es-MX"/>
              </w:rPr>
              <w:t xml:space="preserve">Monto </w:t>
            </w:r>
            <w:r>
              <w:rPr>
                <w:rFonts w:ascii="Times New Roman" w:hAnsi="Times New Roman" w:cs="Times New Roman"/>
                <w:b/>
                <w:bCs/>
                <w:color w:val="FFFFFF" w:themeColor="background1"/>
                <w:lang w:val="es-MX"/>
              </w:rPr>
              <w:t>Ejercido</w:t>
            </w:r>
          </w:p>
          <w:p w14:paraId="3D9DED4A" w14:textId="77777777" w:rsidR="00840446" w:rsidRPr="00DB5B1A" w:rsidRDefault="00840446" w:rsidP="00840446">
            <w:pPr>
              <w:autoSpaceDE w:val="0"/>
              <w:autoSpaceDN w:val="0"/>
              <w:adjustRightInd w:val="0"/>
              <w:ind w:right="142"/>
              <w:jc w:val="center"/>
              <w:rPr>
                <w:rFonts w:ascii="Times New Roman" w:hAnsi="Times New Roman" w:cs="Times New Roman"/>
                <w:b/>
                <w:bCs/>
                <w:color w:val="FFFFFF" w:themeColor="background1"/>
                <w:lang w:val="es-MX"/>
              </w:rPr>
            </w:pPr>
            <w:r w:rsidRPr="00DB5B1A">
              <w:rPr>
                <w:rFonts w:ascii="Times New Roman" w:hAnsi="Times New Roman" w:cs="Times New Roman"/>
                <w:b/>
                <w:bCs/>
                <w:color w:val="FFFFFF" w:themeColor="background1"/>
                <w:lang w:val="es-MX"/>
              </w:rPr>
              <w:t>(millones de pesos)</w:t>
            </w:r>
          </w:p>
        </w:tc>
      </w:tr>
      <w:tr w:rsidR="00840446" w:rsidRPr="00DB5B1A" w14:paraId="0AB9A538" w14:textId="77777777" w:rsidTr="001839BF">
        <w:trPr>
          <w:trHeight w:val="406"/>
          <w:jc w:val="center"/>
        </w:trPr>
        <w:tc>
          <w:tcPr>
            <w:tcW w:w="1176" w:type="dxa"/>
            <w:tcBorders>
              <w:top w:val="nil"/>
              <w:left w:val="single" w:sz="6" w:space="0" w:color="auto"/>
              <w:bottom w:val="single" w:sz="6" w:space="0" w:color="auto"/>
              <w:right w:val="single" w:sz="6" w:space="0" w:color="auto"/>
            </w:tcBorders>
          </w:tcPr>
          <w:p w14:paraId="4AA404B3"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2010</w:t>
            </w:r>
          </w:p>
        </w:tc>
        <w:tc>
          <w:tcPr>
            <w:tcW w:w="1928" w:type="dxa"/>
            <w:tcBorders>
              <w:top w:val="nil"/>
              <w:left w:val="single" w:sz="6" w:space="0" w:color="auto"/>
              <w:bottom w:val="single" w:sz="6" w:space="0" w:color="auto"/>
              <w:right w:val="single" w:sz="6" w:space="0" w:color="auto"/>
            </w:tcBorders>
          </w:tcPr>
          <w:p w14:paraId="11552BCF"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16,597</w:t>
            </w:r>
          </w:p>
        </w:tc>
        <w:tc>
          <w:tcPr>
            <w:tcW w:w="2551" w:type="dxa"/>
            <w:tcBorders>
              <w:top w:val="nil"/>
              <w:left w:val="single" w:sz="6" w:space="0" w:color="auto"/>
              <w:bottom w:val="single" w:sz="6" w:space="0" w:color="auto"/>
              <w:right w:val="single" w:sz="12" w:space="0" w:color="auto"/>
            </w:tcBorders>
          </w:tcPr>
          <w:p w14:paraId="0B7E6371"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2,335</w:t>
            </w:r>
          </w:p>
        </w:tc>
      </w:tr>
      <w:tr w:rsidR="00840446" w:rsidRPr="00DB5B1A" w14:paraId="3503347A"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0F040D8B"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lastRenderedPageBreak/>
              <w:t>2011</w:t>
            </w:r>
          </w:p>
        </w:tc>
        <w:tc>
          <w:tcPr>
            <w:tcW w:w="1928" w:type="dxa"/>
            <w:tcBorders>
              <w:top w:val="single" w:sz="6" w:space="0" w:color="auto"/>
              <w:left w:val="single" w:sz="6" w:space="0" w:color="auto"/>
              <w:bottom w:val="single" w:sz="6" w:space="0" w:color="auto"/>
              <w:right w:val="single" w:sz="6" w:space="0" w:color="auto"/>
            </w:tcBorders>
          </w:tcPr>
          <w:p w14:paraId="298849D1"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17,638</w:t>
            </w:r>
          </w:p>
        </w:tc>
        <w:tc>
          <w:tcPr>
            <w:tcW w:w="2551" w:type="dxa"/>
            <w:tcBorders>
              <w:top w:val="single" w:sz="6" w:space="0" w:color="auto"/>
              <w:left w:val="single" w:sz="6" w:space="0" w:color="auto"/>
              <w:bottom w:val="single" w:sz="6" w:space="0" w:color="auto"/>
              <w:right w:val="single" w:sz="12" w:space="0" w:color="auto"/>
            </w:tcBorders>
          </w:tcPr>
          <w:p w14:paraId="6C8492DE"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2,559</w:t>
            </w:r>
          </w:p>
        </w:tc>
      </w:tr>
      <w:tr w:rsidR="00840446" w:rsidRPr="00DB5B1A" w14:paraId="5B2592FD"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57010077"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2012</w:t>
            </w:r>
          </w:p>
        </w:tc>
        <w:tc>
          <w:tcPr>
            <w:tcW w:w="1928" w:type="dxa"/>
            <w:tcBorders>
              <w:top w:val="single" w:sz="6" w:space="0" w:color="auto"/>
              <w:left w:val="single" w:sz="6" w:space="0" w:color="auto"/>
              <w:bottom w:val="single" w:sz="6" w:space="0" w:color="auto"/>
              <w:right w:val="single" w:sz="6" w:space="0" w:color="auto"/>
            </w:tcBorders>
          </w:tcPr>
          <w:p w14:paraId="5C7BAE65"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18,553</w:t>
            </w:r>
          </w:p>
        </w:tc>
        <w:tc>
          <w:tcPr>
            <w:tcW w:w="2551" w:type="dxa"/>
            <w:tcBorders>
              <w:top w:val="single" w:sz="6" w:space="0" w:color="auto"/>
              <w:left w:val="single" w:sz="6" w:space="0" w:color="auto"/>
              <w:bottom w:val="single" w:sz="6" w:space="0" w:color="auto"/>
              <w:right w:val="single" w:sz="12" w:space="0" w:color="auto"/>
            </w:tcBorders>
          </w:tcPr>
          <w:p w14:paraId="0FDE3861"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2,803</w:t>
            </w:r>
          </w:p>
        </w:tc>
      </w:tr>
      <w:tr w:rsidR="00840446" w:rsidRPr="00DB5B1A" w14:paraId="2AC4FF9D"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4B84E520"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2013</w:t>
            </w:r>
          </w:p>
        </w:tc>
        <w:tc>
          <w:tcPr>
            <w:tcW w:w="1928" w:type="dxa"/>
            <w:tcBorders>
              <w:top w:val="single" w:sz="6" w:space="0" w:color="auto"/>
              <w:left w:val="single" w:sz="6" w:space="0" w:color="auto"/>
              <w:bottom w:val="single" w:sz="6" w:space="0" w:color="auto"/>
              <w:right w:val="single" w:sz="6" w:space="0" w:color="auto"/>
            </w:tcBorders>
          </w:tcPr>
          <w:p w14:paraId="4456E812"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19,747</w:t>
            </w:r>
          </w:p>
        </w:tc>
        <w:tc>
          <w:tcPr>
            <w:tcW w:w="2551" w:type="dxa"/>
            <w:tcBorders>
              <w:top w:val="single" w:sz="6" w:space="0" w:color="auto"/>
              <w:left w:val="single" w:sz="6" w:space="0" w:color="auto"/>
              <w:bottom w:val="single" w:sz="6" w:space="0" w:color="auto"/>
              <w:right w:val="single" w:sz="12" w:space="0" w:color="auto"/>
            </w:tcBorders>
          </w:tcPr>
          <w:p w14:paraId="5511E683"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3,108</w:t>
            </w:r>
          </w:p>
        </w:tc>
      </w:tr>
      <w:tr w:rsidR="00840446" w:rsidRPr="00DB5B1A" w14:paraId="226E0E2B"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628F0393"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2014</w:t>
            </w:r>
          </w:p>
        </w:tc>
        <w:tc>
          <w:tcPr>
            <w:tcW w:w="1928" w:type="dxa"/>
            <w:tcBorders>
              <w:top w:val="single" w:sz="6" w:space="0" w:color="auto"/>
              <w:left w:val="single" w:sz="6" w:space="0" w:color="auto"/>
              <w:bottom w:val="single" w:sz="6" w:space="0" w:color="auto"/>
              <w:right w:val="single" w:sz="6" w:space="0" w:color="auto"/>
            </w:tcBorders>
          </w:tcPr>
          <w:p w14:paraId="2388FA91"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21,359</w:t>
            </w:r>
          </w:p>
        </w:tc>
        <w:tc>
          <w:tcPr>
            <w:tcW w:w="2551" w:type="dxa"/>
            <w:tcBorders>
              <w:top w:val="single" w:sz="6" w:space="0" w:color="auto"/>
              <w:left w:val="single" w:sz="6" w:space="0" w:color="auto"/>
              <w:bottom w:val="single" w:sz="6" w:space="0" w:color="auto"/>
              <w:right w:val="single" w:sz="12" w:space="0" w:color="auto"/>
            </w:tcBorders>
          </w:tcPr>
          <w:p w14:paraId="5901502F"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3,564</w:t>
            </w:r>
          </w:p>
        </w:tc>
      </w:tr>
      <w:tr w:rsidR="00840446" w:rsidRPr="00DB5B1A" w14:paraId="35A4AAD5"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73223B18"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2015</w:t>
            </w:r>
          </w:p>
        </w:tc>
        <w:tc>
          <w:tcPr>
            <w:tcW w:w="1928" w:type="dxa"/>
            <w:tcBorders>
              <w:top w:val="single" w:sz="6" w:space="0" w:color="auto"/>
              <w:left w:val="single" w:sz="6" w:space="0" w:color="auto"/>
              <w:bottom w:val="single" w:sz="6" w:space="0" w:color="auto"/>
              <w:right w:val="single" w:sz="6" w:space="0" w:color="auto"/>
            </w:tcBorders>
          </w:tcPr>
          <w:p w14:paraId="0341FFC2"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23,316</w:t>
            </w:r>
          </w:p>
        </w:tc>
        <w:tc>
          <w:tcPr>
            <w:tcW w:w="2551" w:type="dxa"/>
            <w:tcBorders>
              <w:top w:val="single" w:sz="6" w:space="0" w:color="auto"/>
              <w:left w:val="single" w:sz="6" w:space="0" w:color="auto"/>
              <w:bottom w:val="single" w:sz="6" w:space="0" w:color="auto"/>
              <w:right w:val="single" w:sz="12" w:space="0" w:color="auto"/>
            </w:tcBorders>
          </w:tcPr>
          <w:p w14:paraId="15FD68A8"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DB5B1A">
              <w:rPr>
                <w:rFonts w:ascii="Times New Roman" w:hAnsi="Times New Roman" w:cs="Times New Roman"/>
                <w:color w:val="000000"/>
                <w:lang w:val="es-MX"/>
              </w:rPr>
              <w:t>4,0</w:t>
            </w:r>
            <w:r>
              <w:rPr>
                <w:rFonts w:ascii="Times New Roman" w:hAnsi="Times New Roman" w:cs="Times New Roman"/>
                <w:color w:val="000000"/>
                <w:lang w:val="es-MX"/>
              </w:rPr>
              <w:t xml:space="preserve">11 </w:t>
            </w:r>
          </w:p>
        </w:tc>
      </w:tr>
      <w:tr w:rsidR="00840446" w:rsidRPr="00DB5B1A" w14:paraId="6ECC7184"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093A87E5"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2016</w:t>
            </w:r>
          </w:p>
        </w:tc>
        <w:tc>
          <w:tcPr>
            <w:tcW w:w="1928" w:type="dxa"/>
            <w:tcBorders>
              <w:top w:val="single" w:sz="6" w:space="0" w:color="auto"/>
              <w:left w:val="single" w:sz="6" w:space="0" w:color="auto"/>
              <w:bottom w:val="single" w:sz="6" w:space="0" w:color="auto"/>
              <w:right w:val="single" w:sz="6" w:space="0" w:color="auto"/>
            </w:tcBorders>
          </w:tcPr>
          <w:p w14:paraId="257C1FDB"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25,072</w:t>
            </w:r>
          </w:p>
        </w:tc>
        <w:tc>
          <w:tcPr>
            <w:tcW w:w="2551" w:type="dxa"/>
            <w:tcBorders>
              <w:top w:val="single" w:sz="6" w:space="0" w:color="auto"/>
              <w:left w:val="single" w:sz="6" w:space="0" w:color="auto"/>
              <w:bottom w:val="single" w:sz="6" w:space="0" w:color="auto"/>
              <w:right w:val="single" w:sz="12" w:space="0" w:color="auto"/>
            </w:tcBorders>
          </w:tcPr>
          <w:p w14:paraId="25DEC8DC" w14:textId="77777777" w:rsidR="00840446" w:rsidRPr="00DB5B1A" w:rsidRDefault="00840446" w:rsidP="00840446">
            <w:pPr>
              <w:autoSpaceDE w:val="0"/>
              <w:autoSpaceDN w:val="0"/>
              <w:adjustRightInd w:val="0"/>
              <w:ind w:right="142"/>
              <w:jc w:val="center"/>
              <w:rPr>
                <w:rFonts w:ascii="Times New Roman" w:hAnsi="Times New Roman" w:cs="Times New Roman"/>
                <w:color w:val="000000"/>
                <w:lang w:val="es-MX"/>
              </w:rPr>
            </w:pPr>
            <w:r w:rsidRPr="00565387">
              <w:rPr>
                <w:rFonts w:ascii="Times New Roman" w:hAnsi="Times New Roman" w:cs="Times New Roman"/>
                <w:color w:val="000000"/>
                <w:lang w:val="es-MX"/>
              </w:rPr>
              <w:t>4,448</w:t>
            </w:r>
          </w:p>
        </w:tc>
      </w:tr>
      <w:tr w:rsidR="00840446" w:rsidRPr="00DB5B1A" w14:paraId="6304A14E"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342BCDBD" w14:textId="77777777" w:rsidR="00840446"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2017</w:t>
            </w:r>
          </w:p>
        </w:tc>
        <w:tc>
          <w:tcPr>
            <w:tcW w:w="1928" w:type="dxa"/>
            <w:tcBorders>
              <w:top w:val="single" w:sz="6" w:space="0" w:color="auto"/>
              <w:left w:val="single" w:sz="6" w:space="0" w:color="auto"/>
              <w:bottom w:val="single" w:sz="6" w:space="0" w:color="auto"/>
              <w:right w:val="single" w:sz="6" w:space="0" w:color="auto"/>
            </w:tcBorders>
          </w:tcPr>
          <w:p w14:paraId="0F809E02" w14:textId="77777777" w:rsidR="00840446"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27,186</w:t>
            </w:r>
          </w:p>
        </w:tc>
        <w:tc>
          <w:tcPr>
            <w:tcW w:w="2551" w:type="dxa"/>
            <w:tcBorders>
              <w:top w:val="single" w:sz="6" w:space="0" w:color="auto"/>
              <w:left w:val="single" w:sz="6" w:space="0" w:color="auto"/>
              <w:bottom w:val="single" w:sz="6" w:space="0" w:color="auto"/>
              <w:right w:val="single" w:sz="12" w:space="0" w:color="auto"/>
            </w:tcBorders>
          </w:tcPr>
          <w:p w14:paraId="543A7E1B" w14:textId="77777777" w:rsidR="00840446" w:rsidRPr="00B16D8A" w:rsidRDefault="00840446" w:rsidP="00840446">
            <w:pPr>
              <w:autoSpaceDE w:val="0"/>
              <w:autoSpaceDN w:val="0"/>
              <w:adjustRightInd w:val="0"/>
              <w:ind w:right="142"/>
              <w:jc w:val="center"/>
              <w:rPr>
                <w:rFonts w:ascii="Times New Roman" w:hAnsi="Times New Roman" w:cs="Times New Roman"/>
                <w:color w:val="000000"/>
                <w:lang w:val="es-MX"/>
              </w:rPr>
            </w:pPr>
            <w:r w:rsidRPr="00B16D8A">
              <w:rPr>
                <w:rFonts w:ascii="Times New Roman" w:hAnsi="Times New Roman" w:cs="Times New Roman"/>
                <w:color w:val="000000"/>
                <w:lang w:val="es-MX"/>
              </w:rPr>
              <w:t>4,922</w:t>
            </w:r>
          </w:p>
        </w:tc>
      </w:tr>
      <w:tr w:rsidR="00840446" w:rsidRPr="00DB5B1A" w14:paraId="1D40224D" w14:textId="77777777" w:rsidTr="001839BF">
        <w:trPr>
          <w:trHeight w:val="406"/>
          <w:jc w:val="center"/>
        </w:trPr>
        <w:tc>
          <w:tcPr>
            <w:tcW w:w="1176" w:type="dxa"/>
            <w:tcBorders>
              <w:top w:val="single" w:sz="6" w:space="0" w:color="auto"/>
              <w:left w:val="single" w:sz="6" w:space="0" w:color="auto"/>
              <w:bottom w:val="single" w:sz="6" w:space="0" w:color="auto"/>
              <w:right w:val="single" w:sz="6" w:space="0" w:color="auto"/>
            </w:tcBorders>
          </w:tcPr>
          <w:p w14:paraId="43AD22D3" w14:textId="77777777" w:rsidR="00840446"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2018</w:t>
            </w:r>
          </w:p>
        </w:tc>
        <w:tc>
          <w:tcPr>
            <w:tcW w:w="1928" w:type="dxa"/>
            <w:tcBorders>
              <w:top w:val="single" w:sz="6" w:space="0" w:color="auto"/>
              <w:left w:val="single" w:sz="6" w:space="0" w:color="auto"/>
              <w:bottom w:val="single" w:sz="6" w:space="0" w:color="auto"/>
              <w:right w:val="single" w:sz="6" w:space="0" w:color="auto"/>
            </w:tcBorders>
          </w:tcPr>
          <w:p w14:paraId="641DCB4C" w14:textId="77777777" w:rsidR="00840446"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28,633</w:t>
            </w:r>
          </w:p>
        </w:tc>
        <w:tc>
          <w:tcPr>
            <w:tcW w:w="2551" w:type="dxa"/>
            <w:tcBorders>
              <w:top w:val="single" w:sz="6" w:space="0" w:color="auto"/>
              <w:left w:val="single" w:sz="6" w:space="0" w:color="auto"/>
              <w:bottom w:val="single" w:sz="6" w:space="0" w:color="auto"/>
              <w:right w:val="single" w:sz="12" w:space="0" w:color="auto"/>
            </w:tcBorders>
          </w:tcPr>
          <w:p w14:paraId="660D09DC" w14:textId="77777777" w:rsidR="00840446" w:rsidRPr="00B16D8A"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5,475</w:t>
            </w:r>
          </w:p>
        </w:tc>
      </w:tr>
      <w:tr w:rsidR="00840446" w:rsidRPr="00DB5B1A" w14:paraId="4970E7B9" w14:textId="77777777" w:rsidTr="001839BF">
        <w:trPr>
          <w:trHeight w:val="406"/>
          <w:jc w:val="center"/>
        </w:trPr>
        <w:tc>
          <w:tcPr>
            <w:tcW w:w="1176" w:type="dxa"/>
            <w:tcBorders>
              <w:top w:val="single" w:sz="6" w:space="0" w:color="auto"/>
              <w:left w:val="single" w:sz="6" w:space="0" w:color="auto"/>
              <w:bottom w:val="single" w:sz="12" w:space="0" w:color="auto"/>
              <w:right w:val="single" w:sz="6" w:space="0" w:color="auto"/>
            </w:tcBorders>
          </w:tcPr>
          <w:p w14:paraId="4070B499" w14:textId="77777777" w:rsidR="00840446"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2019</w:t>
            </w:r>
          </w:p>
        </w:tc>
        <w:tc>
          <w:tcPr>
            <w:tcW w:w="1928" w:type="dxa"/>
            <w:tcBorders>
              <w:top w:val="single" w:sz="6" w:space="0" w:color="auto"/>
              <w:left w:val="single" w:sz="6" w:space="0" w:color="auto"/>
              <w:bottom w:val="single" w:sz="12" w:space="0" w:color="auto"/>
              <w:right w:val="single" w:sz="6" w:space="0" w:color="auto"/>
            </w:tcBorders>
          </w:tcPr>
          <w:p w14:paraId="3ECD1624" w14:textId="77777777" w:rsidR="00840446" w:rsidRDefault="00840446" w:rsidP="00840446">
            <w:pPr>
              <w:autoSpaceDE w:val="0"/>
              <w:autoSpaceDN w:val="0"/>
              <w:adjustRightInd w:val="0"/>
              <w:ind w:right="142"/>
              <w:jc w:val="center"/>
              <w:rPr>
                <w:rFonts w:ascii="Times New Roman" w:hAnsi="Times New Roman" w:cs="Times New Roman"/>
                <w:color w:val="000000"/>
                <w:lang w:val="es-MX"/>
              </w:rPr>
            </w:pPr>
            <w:r>
              <w:rPr>
                <w:rFonts w:ascii="Times New Roman" w:hAnsi="Times New Roman" w:cs="Times New Roman"/>
                <w:color w:val="000000"/>
                <w:lang w:val="es-MX"/>
              </w:rPr>
              <w:t>30548</w:t>
            </w:r>
          </w:p>
        </w:tc>
        <w:tc>
          <w:tcPr>
            <w:tcW w:w="2551" w:type="dxa"/>
            <w:tcBorders>
              <w:top w:val="single" w:sz="6" w:space="0" w:color="auto"/>
              <w:left w:val="single" w:sz="6" w:space="0" w:color="auto"/>
              <w:bottom w:val="single" w:sz="12" w:space="0" w:color="auto"/>
              <w:right w:val="single" w:sz="12" w:space="0" w:color="auto"/>
            </w:tcBorders>
          </w:tcPr>
          <w:p w14:paraId="5CD744A2" w14:textId="77777777" w:rsidR="00840446" w:rsidRPr="00BF04E3" w:rsidRDefault="00840446" w:rsidP="00840446">
            <w:pPr>
              <w:autoSpaceDE w:val="0"/>
              <w:autoSpaceDN w:val="0"/>
              <w:adjustRightInd w:val="0"/>
              <w:ind w:right="142"/>
              <w:jc w:val="center"/>
              <w:rPr>
                <w:rFonts w:ascii="Times New Roman" w:hAnsi="Times New Roman" w:cs="Times New Roman"/>
                <w:bCs/>
                <w:color w:val="FFFFFF" w:themeColor="background1"/>
                <w:lang w:eastAsia="es-MX"/>
              </w:rPr>
            </w:pPr>
            <w:r w:rsidRPr="00BF04E3">
              <w:rPr>
                <w:rFonts w:ascii="Times New Roman" w:hAnsi="Times New Roman" w:cs="Times New Roman"/>
                <w:bCs/>
                <w:lang w:eastAsia="es-MX"/>
              </w:rPr>
              <w:t>6,037</w:t>
            </w:r>
          </w:p>
        </w:tc>
      </w:tr>
    </w:tbl>
    <w:p w14:paraId="1E49C6CB" w14:textId="695EF50E" w:rsidR="001839BF" w:rsidRPr="00D953B1" w:rsidRDefault="001839BF" w:rsidP="00840446">
      <w:pPr>
        <w:spacing w:line="360" w:lineRule="auto"/>
        <w:ind w:right="142"/>
        <w:jc w:val="both"/>
        <w:rPr>
          <w:rFonts w:ascii="Times New Roman" w:hAnsi="Times New Roman" w:cs="Times New Roman"/>
          <w:sz w:val="18"/>
          <w:szCs w:val="18"/>
        </w:rPr>
      </w:pPr>
      <w:r>
        <w:rPr>
          <w:rFonts w:ascii="Times New Roman" w:hAnsi="Times New Roman" w:cs="Times New Roman"/>
          <w:sz w:val="18"/>
          <w:szCs w:val="18"/>
        </w:rPr>
        <w:t xml:space="preserve">                                                 </w:t>
      </w:r>
      <w:r w:rsidRPr="005601C1">
        <w:rPr>
          <w:rFonts w:ascii="Times New Roman" w:hAnsi="Times New Roman" w:cs="Times New Roman"/>
          <w:sz w:val="18"/>
          <w:szCs w:val="18"/>
        </w:rPr>
        <w:t>Fuente: Elaboración propia</w:t>
      </w:r>
    </w:p>
    <w:p w14:paraId="5B5E4913" w14:textId="77777777" w:rsidR="00840446" w:rsidRPr="005247B3" w:rsidRDefault="00840446" w:rsidP="002A35F0">
      <w:pPr>
        <w:pStyle w:val="Ttulo1"/>
        <w:rPr>
          <w:rFonts w:ascii="Times New Roman" w:hAnsi="Times New Roman" w:cs="Times New Roman"/>
        </w:rPr>
      </w:pPr>
      <w:bookmarkStart w:id="41" w:name="_Toc436935916"/>
      <w:bookmarkStart w:id="42" w:name="_Toc34225587"/>
      <w:r w:rsidRPr="005247B3">
        <w:rPr>
          <w:rFonts w:ascii="Times New Roman" w:hAnsi="Times New Roman" w:cs="Times New Roman"/>
        </w:rPr>
        <w:t>VII.</w:t>
      </w:r>
      <w:r w:rsidRPr="005247B3">
        <w:rPr>
          <w:rFonts w:ascii="Times New Roman" w:hAnsi="Times New Roman" w:cs="Times New Roman"/>
        </w:rPr>
        <w:tab/>
        <w:t>Matriz de Indicadores de Resultados</w:t>
      </w:r>
      <w:bookmarkEnd w:id="41"/>
      <w:bookmarkEnd w:id="42"/>
    </w:p>
    <w:p w14:paraId="4B263E8F" w14:textId="77777777" w:rsidR="00840446" w:rsidRPr="00121CEC" w:rsidRDefault="00840446" w:rsidP="00840446"/>
    <w:p w14:paraId="153AD9EE" w14:textId="3DD3425E" w:rsidR="00840446" w:rsidRDefault="00BC6716" w:rsidP="00840446">
      <w:pPr>
        <w:ind w:right="142"/>
        <w:jc w:val="center"/>
      </w:pPr>
      <w:r>
        <w:rPr>
          <w:b/>
        </w:rPr>
        <w:t>Figura</w:t>
      </w:r>
      <w:r w:rsidR="00840446" w:rsidRPr="00283B18">
        <w:rPr>
          <w:b/>
        </w:rPr>
        <w:t xml:space="preserve"> </w:t>
      </w:r>
      <w:r>
        <w:rPr>
          <w:b/>
        </w:rPr>
        <w:t>6</w:t>
      </w:r>
      <w:r w:rsidR="00840446" w:rsidRPr="00283B18">
        <w:rPr>
          <w:b/>
        </w:rPr>
        <w:t xml:space="preserve">. </w:t>
      </w:r>
      <w:r w:rsidR="00840446" w:rsidRPr="008B3D30">
        <w:rPr>
          <w:b/>
        </w:rPr>
        <w:t>D</w:t>
      </w:r>
      <w:r w:rsidRPr="008B3D30">
        <w:rPr>
          <w:b/>
        </w:rPr>
        <w:t>iagrama</w:t>
      </w:r>
      <w:r w:rsidR="00840446" w:rsidRPr="008B3D30">
        <w:rPr>
          <w:b/>
        </w:rPr>
        <w:t xml:space="preserve"> </w:t>
      </w:r>
      <w:r w:rsidRPr="008B3D30">
        <w:rPr>
          <w:b/>
        </w:rPr>
        <w:t>de</w:t>
      </w:r>
      <w:r w:rsidR="00840446" w:rsidRPr="008B3D30">
        <w:rPr>
          <w:b/>
        </w:rPr>
        <w:t xml:space="preserve"> </w:t>
      </w:r>
      <w:r w:rsidRPr="008B3D30">
        <w:rPr>
          <w:b/>
        </w:rPr>
        <w:t>intervención</w:t>
      </w:r>
    </w:p>
    <w:p w14:paraId="0DC73B1B" w14:textId="77777777" w:rsidR="00840446" w:rsidRDefault="00840446" w:rsidP="00BC6716">
      <w:pPr>
        <w:ind w:right="142"/>
        <w:jc w:val="center"/>
      </w:pPr>
      <w:r>
        <w:rPr>
          <w:rFonts w:ascii="Times New Roman" w:hAnsi="Times New Roman" w:cs="Times New Roman"/>
          <w:noProof/>
          <w:lang w:val="es-ES"/>
        </w:rPr>
        <w:drawing>
          <wp:inline distT="0" distB="0" distL="0" distR="0" wp14:anchorId="3FD115D3" wp14:editId="51014A07">
            <wp:extent cx="5638800" cy="2145254"/>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5815" cy="2185967"/>
                    </a:xfrm>
                    <a:prstGeom prst="rect">
                      <a:avLst/>
                    </a:prstGeom>
                    <a:noFill/>
                  </pic:spPr>
                </pic:pic>
              </a:graphicData>
            </a:graphic>
          </wp:inline>
        </w:drawing>
      </w:r>
    </w:p>
    <w:p w14:paraId="5CE1D164" w14:textId="1BD0FF99" w:rsidR="00840446" w:rsidRPr="00BC6716" w:rsidRDefault="00BC6716" w:rsidP="00840446">
      <w:pPr>
        <w:ind w:right="142"/>
        <w:rPr>
          <w:rFonts w:ascii="Times New Roman" w:hAnsi="Times New Roman" w:cs="Times New Roman"/>
          <w:sz w:val="18"/>
          <w:szCs w:val="18"/>
        </w:rPr>
      </w:pPr>
      <w:r>
        <w:rPr>
          <w:rFonts w:ascii="Times New Roman" w:hAnsi="Times New Roman" w:cs="Times New Roman"/>
          <w:sz w:val="18"/>
          <w:szCs w:val="18"/>
        </w:rPr>
        <w:t xml:space="preserve">             </w:t>
      </w:r>
      <w:r w:rsidR="00840446" w:rsidRPr="00BC6716">
        <w:rPr>
          <w:rFonts w:ascii="Times New Roman" w:hAnsi="Times New Roman" w:cs="Times New Roman"/>
          <w:sz w:val="18"/>
          <w:szCs w:val="18"/>
        </w:rPr>
        <w:t xml:space="preserve">Fuente: Elaboración de la DAEE- CONACYT </w:t>
      </w:r>
    </w:p>
    <w:p w14:paraId="5E2AE063" w14:textId="77777777" w:rsidR="00840446" w:rsidRDefault="00840446" w:rsidP="00840446">
      <w:pPr>
        <w:ind w:right="142"/>
      </w:pPr>
    </w:p>
    <w:p w14:paraId="2DEF27DB" w14:textId="12AB2A22" w:rsidR="00840446" w:rsidRDefault="00840446" w:rsidP="00840446">
      <w:pPr>
        <w:ind w:right="142"/>
      </w:pPr>
    </w:p>
    <w:p w14:paraId="4B7C0942" w14:textId="46F4045F" w:rsidR="00654CB9" w:rsidRDefault="00654CB9" w:rsidP="00840446">
      <w:pPr>
        <w:ind w:right="142"/>
      </w:pPr>
    </w:p>
    <w:p w14:paraId="1A589345" w14:textId="531680FA" w:rsidR="00654CB9" w:rsidRDefault="00654CB9" w:rsidP="00840446">
      <w:pPr>
        <w:ind w:right="142"/>
      </w:pPr>
    </w:p>
    <w:p w14:paraId="215ED887" w14:textId="4EA5877D" w:rsidR="00654CB9" w:rsidRDefault="00654CB9" w:rsidP="00840446">
      <w:pPr>
        <w:ind w:right="142"/>
      </w:pPr>
    </w:p>
    <w:p w14:paraId="3F4B9516" w14:textId="51A33C31" w:rsidR="00654CB9" w:rsidRDefault="00654CB9" w:rsidP="00840446">
      <w:pPr>
        <w:ind w:right="142"/>
      </w:pPr>
    </w:p>
    <w:p w14:paraId="7E48FD69" w14:textId="512EAEA3" w:rsidR="00654CB9" w:rsidRDefault="00654CB9" w:rsidP="00840446">
      <w:pPr>
        <w:ind w:right="142"/>
      </w:pPr>
    </w:p>
    <w:p w14:paraId="06EE890C" w14:textId="77777777" w:rsidR="00654CB9" w:rsidRDefault="00654CB9" w:rsidP="00840446">
      <w:pPr>
        <w:ind w:right="142"/>
      </w:pPr>
    </w:p>
    <w:p w14:paraId="504A2566" w14:textId="1B2C5B65" w:rsidR="00840446" w:rsidRPr="00BC6716" w:rsidRDefault="00840446" w:rsidP="00840446">
      <w:pPr>
        <w:ind w:right="142"/>
        <w:jc w:val="center"/>
        <w:rPr>
          <w:rFonts w:ascii="Times New Roman" w:hAnsi="Times New Roman" w:cs="Times New Roman"/>
          <w:b/>
        </w:rPr>
      </w:pPr>
      <w:r w:rsidRPr="00BC6716">
        <w:rPr>
          <w:rFonts w:ascii="Times New Roman" w:hAnsi="Times New Roman" w:cs="Times New Roman"/>
          <w:b/>
        </w:rPr>
        <w:lastRenderedPageBreak/>
        <w:t>T</w:t>
      </w:r>
      <w:r w:rsidR="00BC6716" w:rsidRPr="00BC6716">
        <w:rPr>
          <w:rFonts w:ascii="Times New Roman" w:hAnsi="Times New Roman" w:cs="Times New Roman"/>
          <w:b/>
        </w:rPr>
        <w:t>abla</w:t>
      </w:r>
      <w:r w:rsidRPr="00BC6716">
        <w:rPr>
          <w:rFonts w:ascii="Times New Roman" w:hAnsi="Times New Roman" w:cs="Times New Roman"/>
          <w:b/>
        </w:rPr>
        <w:t xml:space="preserve"> </w:t>
      </w:r>
      <w:r w:rsidR="00BC6716" w:rsidRPr="00BC6716">
        <w:rPr>
          <w:rFonts w:ascii="Times New Roman" w:hAnsi="Times New Roman" w:cs="Times New Roman"/>
          <w:b/>
        </w:rPr>
        <w:t>8.</w:t>
      </w:r>
      <w:r w:rsidRPr="00BC6716">
        <w:rPr>
          <w:rFonts w:ascii="Times New Roman" w:hAnsi="Times New Roman" w:cs="Times New Roman"/>
          <w:b/>
        </w:rPr>
        <w:t xml:space="preserve"> </w:t>
      </w:r>
      <w:r w:rsidR="00BC6716" w:rsidRPr="00BC6716">
        <w:rPr>
          <w:rFonts w:ascii="Times New Roman" w:hAnsi="Times New Roman" w:cs="Times New Roman"/>
          <w:b/>
        </w:rPr>
        <w:t>Matriz de Indicadores para Resultados 2019</w:t>
      </w:r>
    </w:p>
    <w:tbl>
      <w:tblPr>
        <w:tblW w:w="10490" w:type="dxa"/>
        <w:jc w:val="center"/>
        <w:tblLayout w:type="fixed"/>
        <w:tblCellMar>
          <w:left w:w="70" w:type="dxa"/>
          <w:right w:w="70" w:type="dxa"/>
        </w:tblCellMar>
        <w:tblLook w:val="04A0" w:firstRow="1" w:lastRow="0" w:firstColumn="1" w:lastColumn="0" w:noHBand="0" w:noVBand="1"/>
      </w:tblPr>
      <w:tblGrid>
        <w:gridCol w:w="1277"/>
        <w:gridCol w:w="1553"/>
        <w:gridCol w:w="1140"/>
        <w:gridCol w:w="709"/>
        <w:gridCol w:w="992"/>
        <w:gridCol w:w="850"/>
        <w:gridCol w:w="993"/>
        <w:gridCol w:w="992"/>
        <w:gridCol w:w="1984"/>
      </w:tblGrid>
      <w:tr w:rsidR="00840446" w:rsidRPr="006608F6" w14:paraId="6B612FD2" w14:textId="77777777" w:rsidTr="00BC6716">
        <w:trPr>
          <w:trHeight w:val="57"/>
          <w:jc w:val="center"/>
        </w:trPr>
        <w:tc>
          <w:tcPr>
            <w:tcW w:w="10490" w:type="dxa"/>
            <w:gridSpan w:val="9"/>
            <w:tcBorders>
              <w:top w:val="single" w:sz="4" w:space="0" w:color="000000"/>
              <w:left w:val="single" w:sz="4" w:space="0" w:color="000000"/>
              <w:bottom w:val="single" w:sz="4" w:space="0" w:color="000000"/>
              <w:right w:val="single" w:sz="4" w:space="0" w:color="000000"/>
            </w:tcBorders>
            <w:shd w:val="clear" w:color="000000" w:fill="008080"/>
            <w:vAlign w:val="bottom"/>
            <w:hideMark/>
          </w:tcPr>
          <w:p w14:paraId="06544ED7"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Detalle de la Matriz</w:t>
            </w:r>
          </w:p>
        </w:tc>
      </w:tr>
      <w:tr w:rsidR="00840446" w:rsidRPr="0060626B" w14:paraId="667B8B53"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A748174"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Ramo:</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329703DA"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38 - Consejo Nacional de Ciencia y Tecnología</w:t>
            </w:r>
          </w:p>
        </w:tc>
      </w:tr>
      <w:tr w:rsidR="00840446" w:rsidRPr="006608F6" w14:paraId="106F7290"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9CD3C8"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Responsable:</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1775775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90X - Consejo Nacional de Ciencia y Tecnología</w:t>
            </w:r>
          </w:p>
        </w:tc>
      </w:tr>
      <w:tr w:rsidR="00840446" w:rsidRPr="006608F6" w14:paraId="224632AF"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8AB5C3"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Clave y Modalidad del Pp:</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4A6BBD3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S - Sujetos a Reglas de Operación</w:t>
            </w:r>
          </w:p>
        </w:tc>
      </w:tr>
      <w:tr w:rsidR="00840446" w:rsidRPr="006608F6" w14:paraId="1CCABF0E"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131F4A"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Denominación del Pp:</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4AA4512B"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S-191 - Sistema Nacional de Investigadores</w:t>
            </w:r>
          </w:p>
        </w:tc>
      </w:tr>
      <w:tr w:rsidR="00840446" w:rsidRPr="006608F6" w14:paraId="716CE5E6" w14:textId="77777777" w:rsidTr="00BC6716">
        <w:trPr>
          <w:trHeight w:val="57"/>
          <w:jc w:val="center"/>
        </w:trPr>
        <w:tc>
          <w:tcPr>
            <w:tcW w:w="10490" w:type="dxa"/>
            <w:gridSpan w:val="9"/>
            <w:tcBorders>
              <w:top w:val="single" w:sz="4" w:space="0" w:color="000000"/>
              <w:left w:val="single" w:sz="4" w:space="0" w:color="000000"/>
              <w:bottom w:val="single" w:sz="4" w:space="0" w:color="000000"/>
              <w:right w:val="single" w:sz="4" w:space="0" w:color="000000"/>
            </w:tcBorders>
            <w:shd w:val="clear" w:color="000000" w:fill="008080"/>
            <w:vAlign w:val="bottom"/>
            <w:hideMark/>
          </w:tcPr>
          <w:p w14:paraId="29104D29"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Clasificación Funcional:</w:t>
            </w:r>
          </w:p>
        </w:tc>
      </w:tr>
      <w:tr w:rsidR="00840446" w:rsidRPr="006608F6" w14:paraId="1DDA6217"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BC97BF"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Finalidad:</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5316698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3 - Desarrollo Económico</w:t>
            </w:r>
          </w:p>
        </w:tc>
      </w:tr>
      <w:tr w:rsidR="00840446" w:rsidRPr="006608F6" w14:paraId="636DA50C"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F1D93B"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Función:</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2227943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8 - Ciencia, Tecnología e Innovación</w:t>
            </w:r>
          </w:p>
        </w:tc>
      </w:tr>
      <w:tr w:rsidR="00840446" w:rsidRPr="006608F6" w14:paraId="363B927B"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619781"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Subfunción:</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3AFDD0A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1 - Investigación Científica</w:t>
            </w:r>
          </w:p>
        </w:tc>
      </w:tr>
      <w:tr w:rsidR="00840446" w:rsidRPr="006608F6" w14:paraId="70D0D9DA" w14:textId="77777777" w:rsidTr="00BC6716">
        <w:trPr>
          <w:trHeight w:val="57"/>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6F56CC" w14:textId="77777777" w:rsidR="00840446" w:rsidRPr="006608F6" w:rsidRDefault="00840446" w:rsidP="00840446">
            <w:pP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Actividad Institucional:</w:t>
            </w:r>
          </w:p>
        </w:tc>
        <w:tc>
          <w:tcPr>
            <w:tcW w:w="7660" w:type="dxa"/>
            <w:gridSpan w:val="7"/>
            <w:tcBorders>
              <w:top w:val="single" w:sz="4" w:space="0" w:color="000000"/>
              <w:left w:val="nil"/>
              <w:bottom w:val="single" w:sz="4" w:space="0" w:color="000000"/>
              <w:right w:val="single" w:sz="4" w:space="0" w:color="000000"/>
            </w:tcBorders>
            <w:shd w:val="clear" w:color="auto" w:fill="auto"/>
            <w:vAlign w:val="bottom"/>
            <w:hideMark/>
          </w:tcPr>
          <w:p w14:paraId="186188F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7 - Apoyo al ingreso y fomento al desarrollo de los investigadores de mérito</w:t>
            </w:r>
          </w:p>
        </w:tc>
      </w:tr>
      <w:tr w:rsidR="00840446" w:rsidRPr="006608F6" w14:paraId="68FA8C34" w14:textId="77777777" w:rsidTr="00BC6716">
        <w:trPr>
          <w:trHeight w:val="57"/>
          <w:jc w:val="center"/>
        </w:trPr>
        <w:tc>
          <w:tcPr>
            <w:tcW w:w="10490" w:type="dxa"/>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14:paraId="174263C7"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Fin</w:t>
            </w:r>
          </w:p>
        </w:tc>
      </w:tr>
      <w:tr w:rsidR="00840446" w:rsidRPr="006608F6" w14:paraId="65979C69"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14:paraId="6EE18898"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5D422A06"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4E531D4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6B7DA193"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58640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Contribuir al desarrollo económico incluyente mediante la generación de artículos científicos de calidad por los miembros del Sistema Nacional de Investigadores.</w:t>
            </w:r>
          </w:p>
        </w:tc>
        <w:tc>
          <w:tcPr>
            <w:tcW w:w="2551" w:type="dxa"/>
            <w:gridSpan w:val="3"/>
            <w:tcBorders>
              <w:top w:val="single" w:sz="4" w:space="0" w:color="000000"/>
              <w:left w:val="nil"/>
              <w:bottom w:val="single" w:sz="4" w:space="0" w:color="000000"/>
              <w:right w:val="single" w:sz="4" w:space="0" w:color="000000"/>
            </w:tcBorders>
            <w:shd w:val="clear" w:color="auto" w:fill="auto"/>
            <w:vAlign w:val="bottom"/>
            <w:hideMark/>
          </w:tcPr>
          <w:p w14:paraId="4E013781"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1</w:t>
            </w:r>
          </w:p>
        </w:tc>
        <w:tc>
          <w:tcPr>
            <w:tcW w:w="3969" w:type="dxa"/>
            <w:gridSpan w:val="3"/>
            <w:tcBorders>
              <w:top w:val="single" w:sz="4" w:space="0" w:color="000000"/>
              <w:left w:val="nil"/>
              <w:bottom w:val="single" w:sz="4" w:space="0" w:color="000000"/>
              <w:right w:val="single" w:sz="4" w:space="0" w:color="000000"/>
            </w:tcBorders>
            <w:shd w:val="clear" w:color="auto" w:fill="auto"/>
            <w:vAlign w:val="bottom"/>
            <w:hideMark/>
          </w:tcPr>
          <w:p w14:paraId="1FBB321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El gasto en ciencia y tecnología crece de manera constante</w:t>
            </w:r>
          </w:p>
        </w:tc>
      </w:tr>
      <w:tr w:rsidR="00840446" w:rsidRPr="006608F6" w14:paraId="37796FB3"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bottom"/>
            <w:hideMark/>
          </w:tcPr>
          <w:p w14:paraId="4DAC82F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Indicador</w:t>
            </w:r>
          </w:p>
        </w:tc>
        <w:tc>
          <w:tcPr>
            <w:tcW w:w="1553" w:type="dxa"/>
            <w:tcBorders>
              <w:top w:val="nil"/>
              <w:left w:val="nil"/>
              <w:bottom w:val="single" w:sz="4" w:space="0" w:color="000000"/>
              <w:right w:val="single" w:sz="4" w:space="0" w:color="000000"/>
            </w:tcBorders>
            <w:shd w:val="clear" w:color="000000" w:fill="FFFFCC"/>
            <w:vAlign w:val="bottom"/>
            <w:hideMark/>
          </w:tcPr>
          <w:p w14:paraId="6E28C2E6"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bottom"/>
            <w:hideMark/>
          </w:tcPr>
          <w:p w14:paraId="2CC9DFDA"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bottom"/>
            <w:hideMark/>
          </w:tcPr>
          <w:p w14:paraId="579D700E"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bottom"/>
            <w:hideMark/>
          </w:tcPr>
          <w:p w14:paraId="4DE0BC53"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bottom"/>
            <w:hideMark/>
          </w:tcPr>
          <w:p w14:paraId="41A5A3EE"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bottom"/>
            <w:hideMark/>
          </w:tcPr>
          <w:p w14:paraId="0A8EAAE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bottom"/>
            <w:hideMark/>
          </w:tcPr>
          <w:p w14:paraId="1E3EC6F8"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bottom"/>
            <w:hideMark/>
          </w:tcPr>
          <w:p w14:paraId="6963DF46"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056E3FE6"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48BEF5C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Factor de impacto en análisis quinquenal de los artículos publicados en revistas indizadas por científicos mexicanos.</w:t>
            </w:r>
          </w:p>
        </w:tc>
        <w:tc>
          <w:tcPr>
            <w:tcW w:w="1553" w:type="dxa"/>
            <w:tcBorders>
              <w:top w:val="nil"/>
              <w:left w:val="nil"/>
              <w:bottom w:val="single" w:sz="4" w:space="0" w:color="000000"/>
              <w:right w:val="single" w:sz="4" w:space="0" w:color="000000"/>
            </w:tcBorders>
            <w:shd w:val="clear" w:color="000000" w:fill="FFFFFF"/>
            <w:vAlign w:val="center"/>
            <w:hideMark/>
          </w:tcPr>
          <w:p w14:paraId="60E6AAC7"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Este indicador mide el cociente entre el número total de citas promedio que reciben los artículos publicados por mexicanos en revistas indizadas en un periodo de cinco años, con respecto al total de artículos publicados en revistas indizadas en ese mismo período. Es una medida de la importancia (impacto) de la producción científica de calidad realizada por los investigadores mexicanos.</w:t>
            </w:r>
          </w:p>
        </w:tc>
        <w:tc>
          <w:tcPr>
            <w:tcW w:w="1140" w:type="dxa"/>
            <w:tcBorders>
              <w:top w:val="nil"/>
              <w:left w:val="nil"/>
              <w:bottom w:val="single" w:sz="4" w:space="0" w:color="000000"/>
              <w:right w:val="single" w:sz="4" w:space="0" w:color="000000"/>
            </w:tcBorders>
            <w:shd w:val="clear" w:color="000000" w:fill="FFFFFF"/>
            <w:vAlign w:val="center"/>
            <w:hideMark/>
          </w:tcPr>
          <w:p w14:paraId="0C3280F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total de citas recibidas por los artículos publicados en revistas indizadas por científicos mexicanos en los cinco años precedentes al año t / Número de artículos publicados en revistas indizadas en los cinco años precedentes al año t)</w:t>
            </w:r>
          </w:p>
        </w:tc>
        <w:tc>
          <w:tcPr>
            <w:tcW w:w="709" w:type="dxa"/>
            <w:tcBorders>
              <w:top w:val="nil"/>
              <w:left w:val="nil"/>
              <w:bottom w:val="single" w:sz="4" w:space="0" w:color="000000"/>
              <w:right w:val="single" w:sz="4" w:space="0" w:color="000000"/>
            </w:tcBorders>
            <w:shd w:val="clear" w:color="000000" w:fill="FFFFFF"/>
            <w:vAlign w:val="center"/>
            <w:hideMark/>
          </w:tcPr>
          <w:p w14:paraId="08895F9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1923F22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Índice</w:t>
            </w:r>
          </w:p>
        </w:tc>
        <w:tc>
          <w:tcPr>
            <w:tcW w:w="850" w:type="dxa"/>
            <w:tcBorders>
              <w:top w:val="nil"/>
              <w:left w:val="nil"/>
              <w:bottom w:val="single" w:sz="4" w:space="0" w:color="000000"/>
              <w:right w:val="single" w:sz="4" w:space="0" w:color="000000"/>
            </w:tcBorders>
            <w:shd w:val="clear" w:color="000000" w:fill="FFFFFF"/>
            <w:vAlign w:val="center"/>
            <w:hideMark/>
          </w:tcPr>
          <w:p w14:paraId="130C952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FFFFFF"/>
            <w:vAlign w:val="center"/>
            <w:hideMark/>
          </w:tcPr>
          <w:p w14:paraId="64C3101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FFFFFF"/>
            <w:vAlign w:val="center"/>
            <w:hideMark/>
          </w:tcPr>
          <w:p w14:paraId="2A4C7C0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FFFFFF"/>
            <w:vAlign w:val="center"/>
            <w:hideMark/>
          </w:tcPr>
          <w:p w14:paraId="533DD05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total de citas recibidas por los artículos publicados por científicos mexicanos en los cinco años precedentes al año t:Informe General del estado de la Ciencia, la Tecnología y la Innovación Disponible en http://www.siicyt.gob.mx/index.php/transparencia/informes-conacyt/informe-general-del-estado-de-la-ciencia-tecnologia-e-innovacion; número de artículos publicados en los cinco años precedentes al año t:nforme General del estado de la Ciencia, la </w:t>
            </w:r>
            <w:proofErr w:type="spellStart"/>
            <w:r w:rsidRPr="006608F6">
              <w:rPr>
                <w:rFonts w:ascii="Tahoma" w:eastAsia="Times New Roman" w:hAnsi="Tahoma" w:cs="Tahoma"/>
                <w:color w:val="000000"/>
                <w:sz w:val="14"/>
                <w:szCs w:val="14"/>
                <w:lang w:eastAsia="es-MX"/>
              </w:rPr>
              <w:t>Tecnologúia</w:t>
            </w:r>
            <w:proofErr w:type="spellEnd"/>
            <w:r w:rsidRPr="006608F6">
              <w:rPr>
                <w:rFonts w:ascii="Tahoma" w:eastAsia="Times New Roman" w:hAnsi="Tahoma" w:cs="Tahoma"/>
                <w:color w:val="000000"/>
                <w:sz w:val="14"/>
                <w:szCs w:val="14"/>
                <w:lang w:eastAsia="es-MX"/>
              </w:rPr>
              <w:t xml:space="preserve"> y la Innovación Disponible en http://www.siicyt.gob.mx/index.php/transparencia/informes-conacyt/informe-general-del-estado-de-la-ciencia-tecnologia-e-innovacion</w:t>
            </w:r>
          </w:p>
        </w:tc>
      </w:tr>
      <w:tr w:rsidR="00840446" w:rsidRPr="006608F6" w14:paraId="578CBD2E"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C0C0C0"/>
            <w:vAlign w:val="center"/>
            <w:hideMark/>
          </w:tcPr>
          <w:p w14:paraId="7196070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Gasto en Investigación Científica y Desarrollo Experimental (GIDE) ejecutado por la Instituciones de Educación Superior (IES) respecto al Producto Interno Bruto (PIB)</w:t>
            </w:r>
          </w:p>
        </w:tc>
        <w:tc>
          <w:tcPr>
            <w:tcW w:w="1553" w:type="dxa"/>
            <w:tcBorders>
              <w:top w:val="nil"/>
              <w:left w:val="nil"/>
              <w:bottom w:val="single" w:sz="4" w:space="0" w:color="000000"/>
              <w:right w:val="single" w:sz="4" w:space="0" w:color="000000"/>
            </w:tcBorders>
            <w:shd w:val="clear" w:color="000000" w:fill="C0C0C0"/>
            <w:vAlign w:val="center"/>
            <w:hideMark/>
          </w:tcPr>
          <w:p w14:paraId="2399C69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Este indicador mide el esfuerzo realizado en investigación científica y desarrollo experimental, mediante el fomento y la ejecución de esta actividad en las instituciones de educación superior (IES) del país, propiciando un efecto multiplicador por las dimensiones de la población escolar de las IES, que representa a las instancias más relevantes del país en la investigación nacional. Este indicador tiene una </w:t>
            </w:r>
            <w:r w:rsidRPr="006608F6">
              <w:rPr>
                <w:rFonts w:ascii="Tahoma" w:eastAsia="Times New Roman" w:hAnsi="Tahoma" w:cs="Tahoma"/>
                <w:color w:val="000000"/>
                <w:sz w:val="14"/>
                <w:szCs w:val="14"/>
                <w:lang w:eastAsia="es-MX"/>
              </w:rPr>
              <w:lastRenderedPageBreak/>
              <w:t>estrecha vinculación con el compromiso del Gobierno Federal y que se establece con toda precisión en el PND, de alcanzar para el 2018, una inversión del uno por ciento del PIB en investigación científica y tecnológica, donde las IES tienen una participación muy significativa. Está relacionado con la Estrategia 2, del objetivo 6</w:t>
            </w:r>
          </w:p>
        </w:tc>
        <w:tc>
          <w:tcPr>
            <w:tcW w:w="1140" w:type="dxa"/>
            <w:tcBorders>
              <w:top w:val="nil"/>
              <w:left w:val="nil"/>
              <w:bottom w:val="single" w:sz="4" w:space="0" w:color="000000"/>
              <w:right w:val="single" w:sz="4" w:space="0" w:color="000000"/>
            </w:tcBorders>
            <w:shd w:val="clear" w:color="000000" w:fill="C0C0C0"/>
            <w:vAlign w:val="center"/>
            <w:hideMark/>
          </w:tcPr>
          <w:p w14:paraId="5D65016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lastRenderedPageBreak/>
              <w:t xml:space="preserve">El indicador es una relación expresada como porcentaje. Fórmula de cálculo: IIIES=GIDEIES/PIB x100, donde: </w:t>
            </w:r>
            <w:proofErr w:type="gramStart"/>
            <w:r w:rsidRPr="006608F6">
              <w:rPr>
                <w:rFonts w:ascii="Tahoma" w:eastAsia="Times New Roman" w:hAnsi="Tahoma" w:cs="Tahoma"/>
                <w:color w:val="000000"/>
                <w:sz w:val="14"/>
                <w:szCs w:val="14"/>
                <w:lang w:eastAsia="es-MX"/>
              </w:rPr>
              <w:t>IIIES :</w:t>
            </w:r>
            <w:proofErr w:type="gramEnd"/>
            <w:r w:rsidRPr="006608F6">
              <w:rPr>
                <w:rFonts w:ascii="Tahoma" w:eastAsia="Times New Roman" w:hAnsi="Tahoma" w:cs="Tahoma"/>
                <w:color w:val="000000"/>
                <w:sz w:val="14"/>
                <w:szCs w:val="14"/>
                <w:lang w:eastAsia="es-MX"/>
              </w:rPr>
              <w:t xml:space="preserve"> Índice de inversión en investigación en instituciones de educación superior GIDEIES: Gasto en investigación y desarrollo experimental ejecutado por las IES en el </w:t>
            </w:r>
            <w:r w:rsidRPr="006608F6">
              <w:rPr>
                <w:rFonts w:ascii="Tahoma" w:eastAsia="Times New Roman" w:hAnsi="Tahoma" w:cs="Tahoma"/>
                <w:color w:val="000000"/>
                <w:sz w:val="14"/>
                <w:szCs w:val="14"/>
                <w:lang w:eastAsia="es-MX"/>
              </w:rPr>
              <w:lastRenderedPageBreak/>
              <w:t>año de referencia. PIB: Producto Interno Bruto en el año de referencia</w:t>
            </w:r>
          </w:p>
        </w:tc>
        <w:tc>
          <w:tcPr>
            <w:tcW w:w="709" w:type="dxa"/>
            <w:tcBorders>
              <w:top w:val="nil"/>
              <w:left w:val="nil"/>
              <w:bottom w:val="single" w:sz="4" w:space="0" w:color="000000"/>
              <w:right w:val="single" w:sz="4" w:space="0" w:color="000000"/>
            </w:tcBorders>
            <w:shd w:val="clear" w:color="000000" w:fill="C0C0C0"/>
            <w:vAlign w:val="center"/>
            <w:hideMark/>
          </w:tcPr>
          <w:p w14:paraId="06F37EC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lastRenderedPageBreak/>
              <w:t>Absoluto</w:t>
            </w:r>
          </w:p>
        </w:tc>
        <w:tc>
          <w:tcPr>
            <w:tcW w:w="992" w:type="dxa"/>
            <w:tcBorders>
              <w:top w:val="nil"/>
              <w:left w:val="nil"/>
              <w:bottom w:val="single" w:sz="4" w:space="0" w:color="000000"/>
              <w:right w:val="single" w:sz="4" w:space="0" w:color="000000"/>
            </w:tcBorders>
            <w:shd w:val="clear" w:color="000000" w:fill="C0C0C0"/>
            <w:vAlign w:val="center"/>
            <w:hideMark/>
          </w:tcPr>
          <w:p w14:paraId="465327CE"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C0C0C0"/>
            <w:vAlign w:val="center"/>
            <w:hideMark/>
          </w:tcPr>
          <w:p w14:paraId="7F2AD45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C0C0C0"/>
            <w:vAlign w:val="center"/>
            <w:hideMark/>
          </w:tcPr>
          <w:p w14:paraId="291FF00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C0C0C0"/>
            <w:vAlign w:val="center"/>
            <w:hideMark/>
          </w:tcPr>
          <w:p w14:paraId="49483D3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C0C0C0"/>
            <w:vAlign w:val="center"/>
            <w:hideMark/>
          </w:tcPr>
          <w:p w14:paraId="73607C4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w:t>
            </w:r>
          </w:p>
        </w:tc>
      </w:tr>
      <w:tr w:rsidR="00840446" w:rsidRPr="006608F6" w14:paraId="0BE6ABB8" w14:textId="77777777" w:rsidTr="00BC6716">
        <w:trPr>
          <w:trHeight w:val="57"/>
          <w:jc w:val="center"/>
        </w:trPr>
        <w:tc>
          <w:tcPr>
            <w:tcW w:w="10490" w:type="dxa"/>
            <w:gridSpan w:val="9"/>
            <w:tcBorders>
              <w:top w:val="single" w:sz="4" w:space="0" w:color="000000"/>
              <w:left w:val="single" w:sz="4" w:space="0" w:color="000000"/>
              <w:bottom w:val="single" w:sz="4" w:space="0" w:color="000000"/>
              <w:right w:val="single" w:sz="4" w:space="0" w:color="000000"/>
            </w:tcBorders>
            <w:shd w:val="clear" w:color="000000" w:fill="000080"/>
            <w:vAlign w:val="center"/>
            <w:hideMark/>
          </w:tcPr>
          <w:p w14:paraId="4D42849F"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Propósito</w:t>
            </w:r>
          </w:p>
        </w:tc>
      </w:tr>
      <w:tr w:rsidR="00840446" w:rsidRPr="006608F6" w14:paraId="11B4C63E"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center"/>
            <w:hideMark/>
          </w:tcPr>
          <w:p w14:paraId="2B567129"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center"/>
            <w:hideMark/>
          </w:tcPr>
          <w:p w14:paraId="2E3FF807"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center"/>
            <w:hideMark/>
          </w:tcPr>
          <w:p w14:paraId="671AFEF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2FF784FC"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5F0F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Los miembros del Sistema Nacional de Investigadores generan artículos científicos de calidad</w:t>
            </w:r>
          </w:p>
        </w:tc>
        <w:tc>
          <w:tcPr>
            <w:tcW w:w="2551" w:type="dxa"/>
            <w:gridSpan w:val="3"/>
            <w:tcBorders>
              <w:top w:val="single" w:sz="4" w:space="0" w:color="000000"/>
              <w:left w:val="nil"/>
              <w:bottom w:val="single" w:sz="4" w:space="0" w:color="000000"/>
              <w:right w:val="single" w:sz="4" w:space="0" w:color="000000"/>
            </w:tcBorders>
            <w:shd w:val="clear" w:color="auto" w:fill="auto"/>
            <w:vAlign w:val="center"/>
            <w:hideMark/>
          </w:tcPr>
          <w:p w14:paraId="4D994523"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1</w:t>
            </w:r>
          </w:p>
        </w:tc>
        <w:tc>
          <w:tcPr>
            <w:tcW w:w="3969" w:type="dxa"/>
            <w:gridSpan w:val="3"/>
            <w:tcBorders>
              <w:top w:val="single" w:sz="4" w:space="0" w:color="000000"/>
              <w:left w:val="nil"/>
              <w:bottom w:val="single" w:sz="4" w:space="0" w:color="000000"/>
              <w:right w:val="single" w:sz="4" w:space="0" w:color="000000"/>
            </w:tcBorders>
            <w:shd w:val="clear" w:color="auto" w:fill="auto"/>
            <w:vAlign w:val="center"/>
            <w:hideMark/>
          </w:tcPr>
          <w:p w14:paraId="0BFE25A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Los artículos científicos publicados por los miembros del SNI son citados por la comunidad científica </w:t>
            </w:r>
            <w:proofErr w:type="spellStart"/>
            <w:r w:rsidRPr="006608F6">
              <w:rPr>
                <w:rFonts w:ascii="Tahoma" w:eastAsia="Times New Roman" w:hAnsi="Tahoma" w:cs="Tahoma"/>
                <w:color w:val="000000"/>
                <w:sz w:val="14"/>
                <w:szCs w:val="14"/>
                <w:lang w:eastAsia="es-MX"/>
              </w:rPr>
              <w:t>intenacional</w:t>
            </w:r>
            <w:proofErr w:type="spellEnd"/>
            <w:r w:rsidRPr="006608F6">
              <w:rPr>
                <w:rFonts w:ascii="Tahoma" w:eastAsia="Times New Roman" w:hAnsi="Tahoma" w:cs="Tahoma"/>
                <w:color w:val="000000"/>
                <w:sz w:val="14"/>
                <w:szCs w:val="14"/>
                <w:lang w:eastAsia="es-MX"/>
              </w:rPr>
              <w:t xml:space="preserve"> en sus respectivas áreas del conocimiento.</w:t>
            </w:r>
          </w:p>
        </w:tc>
      </w:tr>
      <w:tr w:rsidR="00840446" w:rsidRPr="006608F6" w14:paraId="516DFA60"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center"/>
            <w:hideMark/>
          </w:tcPr>
          <w:p w14:paraId="45B5810D"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Indicador</w:t>
            </w:r>
          </w:p>
        </w:tc>
        <w:tc>
          <w:tcPr>
            <w:tcW w:w="1553" w:type="dxa"/>
            <w:tcBorders>
              <w:top w:val="nil"/>
              <w:left w:val="nil"/>
              <w:bottom w:val="single" w:sz="4" w:space="0" w:color="000000"/>
              <w:right w:val="single" w:sz="4" w:space="0" w:color="000000"/>
            </w:tcBorders>
            <w:shd w:val="clear" w:color="000000" w:fill="FFFFCC"/>
            <w:vAlign w:val="center"/>
            <w:hideMark/>
          </w:tcPr>
          <w:p w14:paraId="5F24B0D4"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center"/>
            <w:hideMark/>
          </w:tcPr>
          <w:p w14:paraId="1DA09E71"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center"/>
            <w:hideMark/>
          </w:tcPr>
          <w:p w14:paraId="35EB1E5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center"/>
            <w:hideMark/>
          </w:tcPr>
          <w:p w14:paraId="17F76F1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center"/>
            <w:hideMark/>
          </w:tcPr>
          <w:p w14:paraId="0A6D480E"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center"/>
            <w:hideMark/>
          </w:tcPr>
          <w:p w14:paraId="1D72093F"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center"/>
            <w:hideMark/>
          </w:tcPr>
          <w:p w14:paraId="3AD9664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center"/>
            <w:hideMark/>
          </w:tcPr>
          <w:p w14:paraId="41360BC2"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1964E396"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032B1A1B"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Tasa de crecimiento de los artículos científicos de calidad publicados en revistas indizadas a nivel mundial</w:t>
            </w:r>
          </w:p>
        </w:tc>
        <w:tc>
          <w:tcPr>
            <w:tcW w:w="1553" w:type="dxa"/>
            <w:tcBorders>
              <w:top w:val="nil"/>
              <w:left w:val="nil"/>
              <w:bottom w:val="single" w:sz="4" w:space="0" w:color="000000"/>
              <w:right w:val="single" w:sz="4" w:space="0" w:color="000000"/>
            </w:tcBorders>
            <w:shd w:val="clear" w:color="000000" w:fill="FFFFFF"/>
            <w:vAlign w:val="center"/>
            <w:hideMark/>
          </w:tcPr>
          <w:p w14:paraId="2795407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Tasa de crecimiento del número de artículos elaborados por científicos adscritos a instituciones y unidades económicas mexicanas publicadas en revistas indizadas a nivel mundial. Esta medida busca ser una herramienta útil en la toma de decisiones en el apoyo y seguimiento en la generación y difusión del nuevo conocimiento científico y tecnológico desarrollado en el país en todos los campos de la ciencia y el conocimiento, para impulsar el bienestar de la población, el desarrollo económico sustentable y la competitividad del país. Es importante señalar que se parte del hecho, que una gran mayoría los científicos adscritos a instituciones y unidades económicas mexicanas que publican en revistas indizadas a nivel mundial son miembros del Sistema Nacional de Investigadores.</w:t>
            </w:r>
          </w:p>
        </w:tc>
        <w:tc>
          <w:tcPr>
            <w:tcW w:w="1140" w:type="dxa"/>
            <w:tcBorders>
              <w:top w:val="nil"/>
              <w:left w:val="nil"/>
              <w:bottom w:val="single" w:sz="4" w:space="0" w:color="000000"/>
              <w:right w:val="single" w:sz="4" w:space="0" w:color="000000"/>
            </w:tcBorders>
            <w:shd w:val="clear" w:color="000000" w:fill="FFFFFF"/>
            <w:vAlign w:val="center"/>
            <w:hideMark/>
          </w:tcPr>
          <w:p w14:paraId="23D814F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artículos científicos de calidad publicados por investigadores adscritos a instituciones y unidades económicas mexicanas en revistas indizadas en el año t) / (Número de artículos científicos de calidad publicados por investigadores adscritos a instituciones y unidades económicas mexicanas en revistas indizadas en el año t-1) -1) *100</w:t>
            </w:r>
          </w:p>
        </w:tc>
        <w:tc>
          <w:tcPr>
            <w:tcW w:w="709" w:type="dxa"/>
            <w:tcBorders>
              <w:top w:val="nil"/>
              <w:left w:val="nil"/>
              <w:bottom w:val="single" w:sz="4" w:space="0" w:color="000000"/>
              <w:right w:val="single" w:sz="4" w:space="0" w:color="000000"/>
            </w:tcBorders>
            <w:shd w:val="clear" w:color="000000" w:fill="FFFFFF"/>
            <w:vAlign w:val="center"/>
            <w:hideMark/>
          </w:tcPr>
          <w:p w14:paraId="33A8330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56B94B7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FFFFFF"/>
            <w:vAlign w:val="center"/>
            <w:hideMark/>
          </w:tcPr>
          <w:p w14:paraId="1D91AEA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FFFFFF"/>
            <w:vAlign w:val="center"/>
            <w:hideMark/>
          </w:tcPr>
          <w:p w14:paraId="78E56DD7"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FFFFFF"/>
            <w:vAlign w:val="center"/>
            <w:hideMark/>
          </w:tcPr>
          <w:p w14:paraId="14B3CE04"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FFFFFF"/>
            <w:vAlign w:val="center"/>
            <w:hideMark/>
          </w:tcPr>
          <w:p w14:paraId="50F31B2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artículos científicos de calidad publicados por investigadores adscritos a instituciones y unidades económicas mexicanas en revistas indizadas en el año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en formato electrónico, Publicaciones en Revistas Indizadas elaborado e integrado por la Dirección del Sistema Nacional de Investigadores del CONACYT. Disponible en la sección Medios de Verificación MIR de la dirección electrónica: https://www.conacyt.gob.mx/index.php/el-conacyt/evaluacion-de-programas-conacyt; Número de artículos científicos de calidad publicados por investigadores adscritos a instituciones y unidades económicas mexicanas en revistas indizadas en el año t-</w:t>
            </w:r>
            <w:proofErr w:type="gramStart"/>
            <w:r w:rsidRPr="006608F6">
              <w:rPr>
                <w:rFonts w:ascii="Tahoma" w:eastAsia="Times New Roman" w:hAnsi="Tahoma" w:cs="Tahoma"/>
                <w:color w:val="000000"/>
                <w:sz w:val="14"/>
                <w:szCs w:val="14"/>
                <w:lang w:eastAsia="es-MX"/>
              </w:rPr>
              <w:t>1:Archivo</w:t>
            </w:r>
            <w:proofErr w:type="gramEnd"/>
            <w:r w:rsidRPr="006608F6">
              <w:rPr>
                <w:rFonts w:ascii="Tahoma" w:eastAsia="Times New Roman" w:hAnsi="Tahoma" w:cs="Tahoma"/>
                <w:color w:val="000000"/>
                <w:sz w:val="14"/>
                <w:szCs w:val="14"/>
                <w:lang w:eastAsia="es-MX"/>
              </w:rPr>
              <w:t xml:space="preserve"> en formato electrónico, Publicaciones en Revistas Indizadas elaborado e integrado por la Dirección del Sistema Nacional de Investigadores del CONACYT. Disponible en la sección Medios de Verificación MIR de la dirección electrónica: https://www.conacyt.gob.mx/index.php/el-conacyt/evaluacion-de-programas-conacyt</w:t>
            </w:r>
          </w:p>
        </w:tc>
      </w:tr>
      <w:tr w:rsidR="00840446" w:rsidRPr="006608F6" w14:paraId="399A03F6"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C0C0C0"/>
            <w:vAlign w:val="bottom"/>
            <w:hideMark/>
          </w:tcPr>
          <w:p w14:paraId="4E7BAB1D"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lastRenderedPageBreak/>
              <w:t>Artículos científicos publicados por cada millón de habitantes.</w:t>
            </w:r>
          </w:p>
        </w:tc>
        <w:tc>
          <w:tcPr>
            <w:tcW w:w="1553" w:type="dxa"/>
            <w:tcBorders>
              <w:top w:val="nil"/>
              <w:left w:val="nil"/>
              <w:bottom w:val="single" w:sz="4" w:space="0" w:color="000000"/>
              <w:right w:val="single" w:sz="4" w:space="0" w:color="000000"/>
            </w:tcBorders>
            <w:shd w:val="clear" w:color="000000" w:fill="C0C0C0"/>
            <w:vAlign w:val="bottom"/>
            <w:hideMark/>
          </w:tcPr>
          <w:p w14:paraId="7960452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artículos elaborados por científicos adscritos a instituciones y unidades económicas mexicanas publicadas en revistas indexadas a nivel mundial por cada millón de habitantes de la República Mexicana. Esta medida busca ser una herramienta útil en la toma de decisiones en el apoyo y seguimiento en la generación y difusión del nuevo conocimiento científico y tecnológico desarrollado en el país en todos los campos de la ciencia y el conocimiento, para impulsar el bienestar de la población, el desarrollo económico sustentable y la competitividad del país.</w:t>
            </w:r>
          </w:p>
        </w:tc>
        <w:tc>
          <w:tcPr>
            <w:tcW w:w="1140" w:type="dxa"/>
            <w:tcBorders>
              <w:top w:val="nil"/>
              <w:left w:val="nil"/>
              <w:bottom w:val="single" w:sz="4" w:space="0" w:color="000000"/>
              <w:right w:val="single" w:sz="4" w:space="0" w:color="000000"/>
            </w:tcBorders>
            <w:shd w:val="clear" w:color="000000" w:fill="C0C0C0"/>
            <w:vAlign w:val="bottom"/>
            <w:hideMark/>
          </w:tcPr>
          <w:p w14:paraId="7D4A16A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artículos científicos publicados por investigadores adscritos a instituciones y unidades económicas mexicanas en revistas indexadas en el año t /número de habitantes en el país en el año t)*1 000,000</w:t>
            </w:r>
          </w:p>
        </w:tc>
        <w:tc>
          <w:tcPr>
            <w:tcW w:w="709" w:type="dxa"/>
            <w:tcBorders>
              <w:top w:val="nil"/>
              <w:left w:val="nil"/>
              <w:bottom w:val="single" w:sz="4" w:space="0" w:color="000000"/>
              <w:right w:val="single" w:sz="4" w:space="0" w:color="000000"/>
            </w:tcBorders>
            <w:shd w:val="clear" w:color="000000" w:fill="C0C0C0"/>
            <w:vAlign w:val="bottom"/>
            <w:hideMark/>
          </w:tcPr>
          <w:p w14:paraId="1E52E52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C0C0C0"/>
            <w:vAlign w:val="bottom"/>
            <w:hideMark/>
          </w:tcPr>
          <w:p w14:paraId="6D2DA15E"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Artículo</w:t>
            </w:r>
          </w:p>
        </w:tc>
        <w:tc>
          <w:tcPr>
            <w:tcW w:w="850" w:type="dxa"/>
            <w:tcBorders>
              <w:top w:val="nil"/>
              <w:left w:val="nil"/>
              <w:bottom w:val="single" w:sz="4" w:space="0" w:color="000000"/>
              <w:right w:val="single" w:sz="4" w:space="0" w:color="000000"/>
            </w:tcBorders>
            <w:shd w:val="clear" w:color="000000" w:fill="C0C0C0"/>
            <w:vAlign w:val="bottom"/>
            <w:hideMark/>
          </w:tcPr>
          <w:p w14:paraId="0A9486B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C0C0C0"/>
            <w:vAlign w:val="bottom"/>
            <w:hideMark/>
          </w:tcPr>
          <w:p w14:paraId="7EFFEB5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C0C0C0"/>
            <w:vAlign w:val="bottom"/>
            <w:hideMark/>
          </w:tcPr>
          <w:p w14:paraId="3AF588C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C0C0C0"/>
            <w:vAlign w:val="bottom"/>
            <w:hideMark/>
          </w:tcPr>
          <w:p w14:paraId="788C4E0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habitantes en el país en el año t:Censo del INEGI; Número de artículos científicos publicados por investigadores adscritos a instituciones y unidades económicas mexicanas en revistas indexadas en el año t:Informe General del estado de la Ciencia, la </w:t>
            </w:r>
            <w:proofErr w:type="spellStart"/>
            <w:r w:rsidRPr="006608F6">
              <w:rPr>
                <w:rFonts w:ascii="Tahoma" w:eastAsia="Times New Roman" w:hAnsi="Tahoma" w:cs="Tahoma"/>
                <w:color w:val="000000"/>
                <w:sz w:val="14"/>
                <w:szCs w:val="14"/>
                <w:lang w:eastAsia="es-MX"/>
              </w:rPr>
              <w:t>Tecnologúia</w:t>
            </w:r>
            <w:proofErr w:type="spellEnd"/>
            <w:r w:rsidRPr="006608F6">
              <w:rPr>
                <w:rFonts w:ascii="Tahoma" w:eastAsia="Times New Roman" w:hAnsi="Tahoma" w:cs="Tahoma"/>
                <w:color w:val="000000"/>
                <w:sz w:val="14"/>
                <w:szCs w:val="14"/>
                <w:lang w:eastAsia="es-MX"/>
              </w:rPr>
              <w:t xml:space="preserve"> y la Innovación Disponible en http://www.siicyt.gob.mx/index.php/transparencia/informes-conacyt/informe-general-del-estado-de-la-ciencia-tecnologia-e-innovacion</w:t>
            </w:r>
          </w:p>
        </w:tc>
      </w:tr>
      <w:tr w:rsidR="00840446" w:rsidRPr="006608F6" w14:paraId="088897E5" w14:textId="77777777" w:rsidTr="00BC6716">
        <w:trPr>
          <w:trHeight w:val="57"/>
          <w:jc w:val="center"/>
        </w:trPr>
        <w:tc>
          <w:tcPr>
            <w:tcW w:w="10490" w:type="dxa"/>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14:paraId="6496CECE"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Componente</w:t>
            </w:r>
          </w:p>
        </w:tc>
      </w:tr>
      <w:tr w:rsidR="00840446" w:rsidRPr="006608F6" w14:paraId="1C9FDF53"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14:paraId="7B37E49C"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2A4A2C42"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7A90B5E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4CAE80C3"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473CC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Distinciones diferenciadas por nivel del Sistema Nacional de Investigadores otorgadas</w:t>
            </w:r>
          </w:p>
        </w:tc>
        <w:tc>
          <w:tcPr>
            <w:tcW w:w="2551" w:type="dxa"/>
            <w:gridSpan w:val="3"/>
            <w:tcBorders>
              <w:top w:val="single" w:sz="4" w:space="0" w:color="000000"/>
              <w:left w:val="nil"/>
              <w:bottom w:val="single" w:sz="4" w:space="0" w:color="000000"/>
              <w:right w:val="single" w:sz="4" w:space="0" w:color="000000"/>
            </w:tcBorders>
            <w:shd w:val="clear" w:color="auto" w:fill="auto"/>
            <w:vAlign w:val="bottom"/>
            <w:hideMark/>
          </w:tcPr>
          <w:p w14:paraId="13F499E2"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1</w:t>
            </w:r>
          </w:p>
        </w:tc>
        <w:tc>
          <w:tcPr>
            <w:tcW w:w="3969" w:type="dxa"/>
            <w:gridSpan w:val="3"/>
            <w:tcBorders>
              <w:top w:val="single" w:sz="4" w:space="0" w:color="000000"/>
              <w:left w:val="nil"/>
              <w:bottom w:val="single" w:sz="4" w:space="0" w:color="000000"/>
              <w:right w:val="single" w:sz="4" w:space="0" w:color="000000"/>
            </w:tcBorders>
            <w:shd w:val="clear" w:color="auto" w:fill="auto"/>
            <w:vAlign w:val="bottom"/>
            <w:hideMark/>
          </w:tcPr>
          <w:p w14:paraId="29C02DE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El mecanismo de distinciones diferenciadas del Sistema Nacional de Investigadores (Candidato, Nivel I, Nivel II, Nivel III) incentiva a los investigadores a querer formar parte del Sistema, permanecer y avanzar en sus niveles.</w:t>
            </w:r>
          </w:p>
        </w:tc>
      </w:tr>
      <w:tr w:rsidR="00840446" w:rsidRPr="006608F6" w14:paraId="270C240F"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bottom"/>
            <w:hideMark/>
          </w:tcPr>
          <w:p w14:paraId="5D8EA45C"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Indicador</w:t>
            </w:r>
          </w:p>
        </w:tc>
        <w:tc>
          <w:tcPr>
            <w:tcW w:w="1553" w:type="dxa"/>
            <w:tcBorders>
              <w:top w:val="nil"/>
              <w:left w:val="nil"/>
              <w:bottom w:val="single" w:sz="4" w:space="0" w:color="000000"/>
              <w:right w:val="single" w:sz="4" w:space="0" w:color="000000"/>
            </w:tcBorders>
            <w:shd w:val="clear" w:color="000000" w:fill="FFFFCC"/>
            <w:vAlign w:val="bottom"/>
            <w:hideMark/>
          </w:tcPr>
          <w:p w14:paraId="4444505D"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bottom"/>
            <w:hideMark/>
          </w:tcPr>
          <w:p w14:paraId="0BCBCBB1"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bottom"/>
            <w:hideMark/>
          </w:tcPr>
          <w:p w14:paraId="2451F8DA"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bottom"/>
            <w:hideMark/>
          </w:tcPr>
          <w:p w14:paraId="77C49BD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bottom"/>
            <w:hideMark/>
          </w:tcPr>
          <w:p w14:paraId="4C9B3603"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bottom"/>
            <w:hideMark/>
          </w:tcPr>
          <w:p w14:paraId="7973DFD6"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bottom"/>
            <w:hideMark/>
          </w:tcPr>
          <w:p w14:paraId="6D5F114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bottom"/>
            <w:hideMark/>
          </w:tcPr>
          <w:p w14:paraId="73268012"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082A1C0B"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17D00E1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Consolidación de los investigadores nacionales vigentes</w:t>
            </w:r>
          </w:p>
        </w:tc>
        <w:tc>
          <w:tcPr>
            <w:tcW w:w="1553" w:type="dxa"/>
            <w:tcBorders>
              <w:top w:val="nil"/>
              <w:left w:val="nil"/>
              <w:bottom w:val="single" w:sz="4" w:space="0" w:color="000000"/>
              <w:right w:val="single" w:sz="4" w:space="0" w:color="000000"/>
            </w:tcBorders>
            <w:shd w:val="clear" w:color="000000" w:fill="FFFFFF"/>
            <w:vAlign w:val="center"/>
            <w:hideMark/>
          </w:tcPr>
          <w:p w14:paraId="23BA775B"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Se refiere al porcentaje miembros vigentes del Sistema Nacional de Investigadores que logran renovar su permanencia en el Sistema respecto al total de miembros vigentes que solicitan renovación. Se espera que el diseño incremental en las distinciones y apoyos económicos del Sistema (Candidato, Nivel I, Nivel II, Nivel III) incentive a los investigadores en México, o mexicanos en el extranjero a pertenecer y permanecer en el Sistema.</w:t>
            </w:r>
          </w:p>
        </w:tc>
        <w:tc>
          <w:tcPr>
            <w:tcW w:w="1140" w:type="dxa"/>
            <w:tcBorders>
              <w:top w:val="nil"/>
              <w:left w:val="nil"/>
              <w:bottom w:val="single" w:sz="4" w:space="0" w:color="000000"/>
              <w:right w:val="single" w:sz="4" w:space="0" w:color="000000"/>
            </w:tcBorders>
            <w:shd w:val="clear" w:color="000000" w:fill="FFFFFF"/>
            <w:vAlign w:val="center"/>
            <w:hideMark/>
          </w:tcPr>
          <w:p w14:paraId="4381AB7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miembros vigentes en el Sistema Nacional de Investigadores que logran renovar su permanencia en el Sistema el año t / Número de miembros vigentes en el Sistema Nacional de Investigadores que solicitan renovar su permanencia en el Sistema en el año t) x 100</w:t>
            </w:r>
          </w:p>
        </w:tc>
        <w:tc>
          <w:tcPr>
            <w:tcW w:w="709" w:type="dxa"/>
            <w:tcBorders>
              <w:top w:val="nil"/>
              <w:left w:val="nil"/>
              <w:bottom w:val="single" w:sz="4" w:space="0" w:color="000000"/>
              <w:right w:val="single" w:sz="4" w:space="0" w:color="000000"/>
            </w:tcBorders>
            <w:shd w:val="clear" w:color="000000" w:fill="FFFFFF"/>
            <w:vAlign w:val="center"/>
            <w:hideMark/>
          </w:tcPr>
          <w:p w14:paraId="609B99B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4C64149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FFFFFF"/>
            <w:vAlign w:val="center"/>
            <w:hideMark/>
          </w:tcPr>
          <w:p w14:paraId="3677816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FFFFFF"/>
            <w:vAlign w:val="center"/>
            <w:hideMark/>
          </w:tcPr>
          <w:p w14:paraId="21AD543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Eficiencia</w:t>
            </w:r>
          </w:p>
        </w:tc>
        <w:tc>
          <w:tcPr>
            <w:tcW w:w="992" w:type="dxa"/>
            <w:tcBorders>
              <w:top w:val="nil"/>
              <w:left w:val="nil"/>
              <w:bottom w:val="single" w:sz="4" w:space="0" w:color="000000"/>
              <w:right w:val="single" w:sz="4" w:space="0" w:color="000000"/>
            </w:tcBorders>
            <w:shd w:val="clear" w:color="000000" w:fill="FFFFFF"/>
            <w:vAlign w:val="center"/>
            <w:hideMark/>
          </w:tcPr>
          <w:p w14:paraId="1184BA7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FFFFFF"/>
            <w:vAlign w:val="bottom"/>
            <w:hideMark/>
          </w:tcPr>
          <w:p w14:paraId="2BF2441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 Número de miembros vigentes en el Sistema Nacional de Investigadores que solicitan renovar su permanencia en el Sistema en el año </w:t>
            </w:r>
            <w:proofErr w:type="gramStart"/>
            <w:r w:rsidRPr="006608F6">
              <w:rPr>
                <w:rFonts w:ascii="Tahoma" w:eastAsia="Times New Roman" w:hAnsi="Tahoma" w:cs="Tahoma"/>
                <w:color w:val="000000"/>
                <w:sz w:val="14"/>
                <w:szCs w:val="14"/>
                <w:lang w:eastAsia="es-MX"/>
              </w:rPr>
              <w:t>t:rchivo</w:t>
            </w:r>
            <w:proofErr w:type="gramEnd"/>
            <w:r w:rsidRPr="006608F6">
              <w:rPr>
                <w:rFonts w:ascii="Tahoma" w:eastAsia="Times New Roman" w:hAnsi="Tahoma" w:cs="Tahoma"/>
                <w:color w:val="000000"/>
                <w:sz w:val="14"/>
                <w:szCs w:val="14"/>
                <w:lang w:eastAsia="es-MX"/>
              </w:rPr>
              <w:t xml:space="preserve"> administrativo Informe de Actividades localizado en la Dirección del Sistema Nacional de Investigadores del CONACYT. Disponible en la sección Avance en los Indicadores MIR de la siguiente dirección electrónica http://www.conacyt.gob.mx/index.php/el-conacyt/evaluacion-de-programas-conacyt; Número de miembros vigentes en el Sistema Nacional de Investigadores que logran renovar su permanencia en el Sistema el año </w:t>
            </w:r>
            <w:proofErr w:type="gramStart"/>
            <w:r w:rsidRPr="006608F6">
              <w:rPr>
                <w:rFonts w:ascii="Tahoma" w:eastAsia="Times New Roman" w:hAnsi="Tahoma" w:cs="Tahoma"/>
                <w:color w:val="000000"/>
                <w:sz w:val="14"/>
                <w:szCs w:val="14"/>
                <w:lang w:eastAsia="es-MX"/>
              </w:rPr>
              <w:t>t:rchivo</w:t>
            </w:r>
            <w:proofErr w:type="gramEnd"/>
            <w:r w:rsidRPr="006608F6">
              <w:rPr>
                <w:rFonts w:ascii="Tahoma" w:eastAsia="Times New Roman" w:hAnsi="Tahoma" w:cs="Tahoma"/>
                <w:color w:val="000000"/>
                <w:sz w:val="14"/>
                <w:szCs w:val="14"/>
                <w:lang w:eastAsia="es-MX"/>
              </w:rPr>
              <w:t xml:space="preserve"> administrativo Informe de Actividades localizado en la Dirección del Sistema Nacional de Investigadores </w:t>
            </w:r>
            <w:r w:rsidRPr="006608F6">
              <w:rPr>
                <w:rFonts w:ascii="Tahoma" w:eastAsia="Times New Roman" w:hAnsi="Tahoma" w:cs="Tahoma"/>
                <w:color w:val="000000"/>
                <w:sz w:val="14"/>
                <w:szCs w:val="14"/>
                <w:lang w:eastAsia="es-MX"/>
              </w:rPr>
              <w:lastRenderedPageBreak/>
              <w:t>del CONACYT. Disponible en la sección Avance en los Indicadores MIR de la siguiente dirección electrónica http://www.conacyt.gob.mx/index.php/el-conacyt/evaluacion-de-programas-conacyt;</w:t>
            </w:r>
          </w:p>
        </w:tc>
      </w:tr>
      <w:tr w:rsidR="00840446" w:rsidRPr="006608F6" w14:paraId="1878E5CD"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C0C0C0"/>
            <w:vAlign w:val="bottom"/>
            <w:hideMark/>
          </w:tcPr>
          <w:p w14:paraId="528279A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lastRenderedPageBreak/>
              <w:t>Tasa de variación de investigadores nacionales vigentes</w:t>
            </w:r>
          </w:p>
        </w:tc>
        <w:tc>
          <w:tcPr>
            <w:tcW w:w="1553" w:type="dxa"/>
            <w:tcBorders>
              <w:top w:val="nil"/>
              <w:left w:val="nil"/>
              <w:bottom w:val="single" w:sz="4" w:space="0" w:color="000000"/>
              <w:right w:val="single" w:sz="4" w:space="0" w:color="000000"/>
            </w:tcBorders>
            <w:shd w:val="clear" w:color="000000" w:fill="C0C0C0"/>
            <w:vAlign w:val="bottom"/>
            <w:hideMark/>
          </w:tcPr>
          <w:p w14:paraId="7281190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Mide la variación porcentual del número de miembros vigentes del Sistema Nacional de Investigadores entre el periodo t y el t-1. Se espera que el diseño incremental en las distinciones y apoyos económicos del Sistema (Candidato, Nivel I, Nivel II, Nivel III) incentive a los investigadores en México, o mexicanos en el extranjero a pertenecer y permanecer en el Sistema.</w:t>
            </w:r>
          </w:p>
        </w:tc>
        <w:tc>
          <w:tcPr>
            <w:tcW w:w="1140" w:type="dxa"/>
            <w:tcBorders>
              <w:top w:val="nil"/>
              <w:left w:val="nil"/>
              <w:bottom w:val="single" w:sz="4" w:space="0" w:color="000000"/>
              <w:right w:val="single" w:sz="4" w:space="0" w:color="000000"/>
            </w:tcBorders>
            <w:shd w:val="clear" w:color="000000" w:fill="C0C0C0"/>
            <w:vAlign w:val="bottom"/>
            <w:hideMark/>
          </w:tcPr>
          <w:p w14:paraId="5DAB5327"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((Investigadores vigentes en el año t - Investigadores vigentes en el año t-1)/ Investigadores vigentes en el año t-1)*100</w:t>
            </w:r>
          </w:p>
        </w:tc>
        <w:tc>
          <w:tcPr>
            <w:tcW w:w="709" w:type="dxa"/>
            <w:tcBorders>
              <w:top w:val="nil"/>
              <w:left w:val="nil"/>
              <w:bottom w:val="single" w:sz="4" w:space="0" w:color="000000"/>
              <w:right w:val="single" w:sz="4" w:space="0" w:color="000000"/>
            </w:tcBorders>
            <w:shd w:val="clear" w:color="000000" w:fill="C0C0C0"/>
            <w:vAlign w:val="bottom"/>
            <w:hideMark/>
          </w:tcPr>
          <w:p w14:paraId="10A1DF0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C0C0C0"/>
            <w:vAlign w:val="bottom"/>
            <w:hideMark/>
          </w:tcPr>
          <w:p w14:paraId="2CF4E90E"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C0C0C0"/>
            <w:vAlign w:val="bottom"/>
            <w:hideMark/>
          </w:tcPr>
          <w:p w14:paraId="4A9D80B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C0C0C0"/>
            <w:vAlign w:val="bottom"/>
            <w:hideMark/>
          </w:tcPr>
          <w:p w14:paraId="175F18DD"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C0C0C0"/>
            <w:vAlign w:val="bottom"/>
            <w:hideMark/>
          </w:tcPr>
          <w:p w14:paraId="364994DA"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C0C0C0"/>
            <w:vAlign w:val="bottom"/>
            <w:hideMark/>
          </w:tcPr>
          <w:p w14:paraId="3FE03C5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Investigadores vigentes en el año t-</w:t>
            </w:r>
            <w:proofErr w:type="gramStart"/>
            <w:r w:rsidRPr="006608F6">
              <w:rPr>
                <w:rFonts w:ascii="Tahoma" w:eastAsia="Times New Roman" w:hAnsi="Tahoma" w:cs="Tahoma"/>
                <w:color w:val="000000"/>
                <w:sz w:val="14"/>
                <w:szCs w:val="14"/>
                <w:lang w:eastAsia="es-MX"/>
              </w:rPr>
              <w:t>1:rchivo</w:t>
            </w:r>
            <w:proofErr w:type="gramEnd"/>
            <w:r w:rsidRPr="006608F6">
              <w:rPr>
                <w:rFonts w:ascii="Tahoma" w:eastAsia="Times New Roman" w:hAnsi="Tahoma" w:cs="Tahoma"/>
                <w:color w:val="000000"/>
                <w:sz w:val="14"/>
                <w:szCs w:val="14"/>
                <w:lang w:eastAsia="es-MX"/>
              </w:rPr>
              <w:t xml:space="preserve"> administrativo Informe de Actividades elaborado y localizados en </w:t>
            </w:r>
            <w:proofErr w:type="spellStart"/>
            <w:r w:rsidRPr="006608F6">
              <w:rPr>
                <w:rFonts w:ascii="Tahoma" w:eastAsia="Times New Roman" w:hAnsi="Tahoma" w:cs="Tahoma"/>
                <w:color w:val="000000"/>
                <w:sz w:val="14"/>
                <w:szCs w:val="14"/>
                <w:lang w:eastAsia="es-MX"/>
              </w:rPr>
              <w:t>en</w:t>
            </w:r>
            <w:proofErr w:type="spellEnd"/>
            <w:r w:rsidRPr="006608F6">
              <w:rPr>
                <w:rFonts w:ascii="Tahoma" w:eastAsia="Times New Roman" w:hAnsi="Tahoma" w:cs="Tahoma"/>
                <w:color w:val="000000"/>
                <w:sz w:val="14"/>
                <w:szCs w:val="14"/>
                <w:lang w:eastAsia="es-MX"/>
              </w:rPr>
              <w:t xml:space="preserve"> la Dirección del Sistema Nacional de Investigadores del CONACYT. Disponible en la sección Avance en los Indicadores MIR de la siguiente dirección electrónica http://www.conacyt.gob.mx/index.php/el-conacyt/evaluacion-de-programas-conacyt</w:t>
            </w:r>
          </w:p>
        </w:tc>
      </w:tr>
      <w:tr w:rsidR="00840446" w:rsidRPr="006608F6" w14:paraId="5740E305"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14:paraId="7114A26A"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3FA7BE82"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214460C3"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116E9CA3"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5209E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Estímulos económicos diferenciados por nivel del Sistema Nacional de Investigadores entregados</w:t>
            </w:r>
          </w:p>
        </w:tc>
        <w:tc>
          <w:tcPr>
            <w:tcW w:w="2551" w:type="dxa"/>
            <w:gridSpan w:val="3"/>
            <w:tcBorders>
              <w:top w:val="single" w:sz="4" w:space="0" w:color="000000"/>
              <w:left w:val="nil"/>
              <w:bottom w:val="single" w:sz="4" w:space="0" w:color="000000"/>
              <w:right w:val="single" w:sz="4" w:space="0" w:color="000000"/>
            </w:tcBorders>
            <w:shd w:val="clear" w:color="auto" w:fill="auto"/>
            <w:vAlign w:val="bottom"/>
            <w:hideMark/>
          </w:tcPr>
          <w:p w14:paraId="39531A58"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2</w:t>
            </w:r>
          </w:p>
        </w:tc>
        <w:tc>
          <w:tcPr>
            <w:tcW w:w="3969" w:type="dxa"/>
            <w:gridSpan w:val="3"/>
            <w:tcBorders>
              <w:top w:val="single" w:sz="4" w:space="0" w:color="000000"/>
              <w:left w:val="nil"/>
              <w:bottom w:val="single" w:sz="4" w:space="0" w:color="000000"/>
              <w:right w:val="single" w:sz="4" w:space="0" w:color="000000"/>
            </w:tcBorders>
            <w:shd w:val="clear" w:color="auto" w:fill="auto"/>
            <w:vAlign w:val="bottom"/>
            <w:hideMark/>
          </w:tcPr>
          <w:p w14:paraId="44266E9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El mecanismo de estímulos económicos diferenciados del Sistema Nacional de Investigadores (Candidato, Nivel I, Nivel II, Nivel III) incentiva a los mismos a querer formar parte del Sistema, permanecer y avanzar en sus niveles.</w:t>
            </w:r>
          </w:p>
        </w:tc>
      </w:tr>
      <w:tr w:rsidR="00840446" w:rsidRPr="006608F6" w14:paraId="14E4C352"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bottom"/>
            <w:hideMark/>
          </w:tcPr>
          <w:p w14:paraId="5B7BC8A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Indicador</w:t>
            </w:r>
          </w:p>
        </w:tc>
        <w:tc>
          <w:tcPr>
            <w:tcW w:w="1553" w:type="dxa"/>
            <w:tcBorders>
              <w:top w:val="nil"/>
              <w:left w:val="nil"/>
              <w:bottom w:val="single" w:sz="4" w:space="0" w:color="000000"/>
              <w:right w:val="single" w:sz="4" w:space="0" w:color="000000"/>
            </w:tcBorders>
            <w:shd w:val="clear" w:color="000000" w:fill="FFFFCC"/>
            <w:vAlign w:val="bottom"/>
            <w:hideMark/>
          </w:tcPr>
          <w:p w14:paraId="36CD3AF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bottom"/>
            <w:hideMark/>
          </w:tcPr>
          <w:p w14:paraId="7A5B9ABF"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bottom"/>
            <w:hideMark/>
          </w:tcPr>
          <w:p w14:paraId="274C981C"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bottom"/>
            <w:hideMark/>
          </w:tcPr>
          <w:p w14:paraId="4074346D"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bottom"/>
            <w:hideMark/>
          </w:tcPr>
          <w:p w14:paraId="450C13A9"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bottom"/>
            <w:hideMark/>
          </w:tcPr>
          <w:p w14:paraId="7B5B20F8"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bottom"/>
            <w:hideMark/>
          </w:tcPr>
          <w:p w14:paraId="720CBD7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bottom"/>
            <w:hideMark/>
          </w:tcPr>
          <w:p w14:paraId="6DCE0D6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535A5D60"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2725DC5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de estímulos económicos de la modalidad Candidato a Investigador Nacional con respecto al total de miembros del SNI entregados</w:t>
            </w:r>
          </w:p>
        </w:tc>
        <w:tc>
          <w:tcPr>
            <w:tcW w:w="1553" w:type="dxa"/>
            <w:tcBorders>
              <w:top w:val="nil"/>
              <w:left w:val="nil"/>
              <w:bottom w:val="single" w:sz="4" w:space="0" w:color="000000"/>
              <w:right w:val="single" w:sz="4" w:space="0" w:color="000000"/>
            </w:tcBorders>
            <w:shd w:val="clear" w:color="000000" w:fill="FFFFFF"/>
            <w:vAlign w:val="center"/>
            <w:hideMark/>
          </w:tcPr>
          <w:p w14:paraId="7283786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Mide el porcentaje de estímulos económicos entregados a los miembros del Sistema Nacional de Investigadores (SNI) de la modalidad Candidato a Investigador Nacional, respecto del total de miembros del Sistema Nacional de Investigadores (SNI)</w:t>
            </w:r>
          </w:p>
        </w:tc>
        <w:tc>
          <w:tcPr>
            <w:tcW w:w="1140" w:type="dxa"/>
            <w:tcBorders>
              <w:top w:val="nil"/>
              <w:left w:val="nil"/>
              <w:bottom w:val="single" w:sz="4" w:space="0" w:color="000000"/>
              <w:right w:val="single" w:sz="4" w:space="0" w:color="000000"/>
            </w:tcBorders>
            <w:shd w:val="clear" w:color="000000" w:fill="FFFFFF"/>
            <w:vAlign w:val="center"/>
            <w:hideMark/>
          </w:tcPr>
          <w:p w14:paraId="38AF167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estímulos económicos de la modalidad Candidato a Investigador Nacional entregados en el trimestre t / Número total de apoyos económicos entregados a los miembros del Sistema Nacional de Investigadores en el trimestre t)*100</w:t>
            </w:r>
          </w:p>
        </w:tc>
        <w:tc>
          <w:tcPr>
            <w:tcW w:w="709" w:type="dxa"/>
            <w:tcBorders>
              <w:top w:val="nil"/>
              <w:left w:val="nil"/>
              <w:bottom w:val="single" w:sz="4" w:space="0" w:color="000000"/>
              <w:right w:val="single" w:sz="4" w:space="0" w:color="000000"/>
            </w:tcBorders>
            <w:shd w:val="clear" w:color="000000" w:fill="FFFFFF"/>
            <w:vAlign w:val="center"/>
            <w:hideMark/>
          </w:tcPr>
          <w:p w14:paraId="2FFD56E7"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24FBB1F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FFFFFF"/>
            <w:vAlign w:val="center"/>
            <w:hideMark/>
          </w:tcPr>
          <w:p w14:paraId="66E60BBE"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Gestión</w:t>
            </w:r>
          </w:p>
        </w:tc>
        <w:tc>
          <w:tcPr>
            <w:tcW w:w="993" w:type="dxa"/>
            <w:tcBorders>
              <w:top w:val="nil"/>
              <w:left w:val="nil"/>
              <w:bottom w:val="single" w:sz="4" w:space="0" w:color="000000"/>
              <w:right w:val="single" w:sz="4" w:space="0" w:color="000000"/>
            </w:tcBorders>
            <w:shd w:val="clear" w:color="000000" w:fill="FFFFFF"/>
            <w:vAlign w:val="center"/>
            <w:hideMark/>
          </w:tcPr>
          <w:p w14:paraId="225D63C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Eficiencia</w:t>
            </w:r>
          </w:p>
        </w:tc>
        <w:tc>
          <w:tcPr>
            <w:tcW w:w="992" w:type="dxa"/>
            <w:tcBorders>
              <w:top w:val="nil"/>
              <w:left w:val="nil"/>
              <w:bottom w:val="single" w:sz="4" w:space="0" w:color="000000"/>
              <w:right w:val="single" w:sz="4" w:space="0" w:color="000000"/>
            </w:tcBorders>
            <w:shd w:val="clear" w:color="000000" w:fill="FFFFFF"/>
            <w:vAlign w:val="center"/>
            <w:hideMark/>
          </w:tcPr>
          <w:p w14:paraId="73C95E0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Trimestral</w:t>
            </w:r>
          </w:p>
        </w:tc>
        <w:tc>
          <w:tcPr>
            <w:tcW w:w="1984" w:type="dxa"/>
            <w:tcBorders>
              <w:top w:val="nil"/>
              <w:left w:val="nil"/>
              <w:bottom w:val="single" w:sz="4" w:space="0" w:color="000000"/>
              <w:right w:val="single" w:sz="4" w:space="0" w:color="000000"/>
            </w:tcBorders>
            <w:shd w:val="clear" w:color="000000" w:fill="FFFFFF"/>
            <w:vAlign w:val="center"/>
            <w:hideMark/>
          </w:tcPr>
          <w:p w14:paraId="0F29D844"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total de apoyos económicos entregados a los miembros del Sistema Nacional de Investigadores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http://www.conacyt.gob.mx/index.php/el-conacyt/evaluacion-de-programas-conacyt; Número de estímulos económicos de la modalidad Candidato a Investigador Nacional entregados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w:t>
            </w:r>
            <w:r w:rsidRPr="006608F6">
              <w:rPr>
                <w:rFonts w:ascii="Tahoma" w:eastAsia="Times New Roman" w:hAnsi="Tahoma" w:cs="Tahoma"/>
                <w:color w:val="000000"/>
                <w:sz w:val="14"/>
                <w:szCs w:val="14"/>
                <w:lang w:eastAsia="es-MX"/>
              </w:rPr>
              <w:lastRenderedPageBreak/>
              <w:t>Nacional de Investigadores del CONACYT. Disponible en la sección Avance en los Indicadores MIR de la siguiente dirección electrónica http://www.conacyt.gob.mx/index.php/el-conacyt/evaluacion-de-programas-conacyt</w:t>
            </w:r>
          </w:p>
        </w:tc>
      </w:tr>
      <w:tr w:rsidR="00840446" w:rsidRPr="006608F6" w14:paraId="62B853CD"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C0C0C0"/>
            <w:vAlign w:val="center"/>
            <w:hideMark/>
          </w:tcPr>
          <w:p w14:paraId="4CBD205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lastRenderedPageBreak/>
              <w:t>Porcentaje de estímulos económicos de la modalidad Investigador Nacional Nivel I con respecto al total de miembros del SNI entregados</w:t>
            </w:r>
          </w:p>
        </w:tc>
        <w:tc>
          <w:tcPr>
            <w:tcW w:w="1553" w:type="dxa"/>
            <w:tcBorders>
              <w:top w:val="nil"/>
              <w:left w:val="nil"/>
              <w:bottom w:val="single" w:sz="4" w:space="0" w:color="000000"/>
              <w:right w:val="single" w:sz="4" w:space="0" w:color="000000"/>
            </w:tcBorders>
            <w:shd w:val="clear" w:color="000000" w:fill="C0C0C0"/>
            <w:vAlign w:val="center"/>
            <w:hideMark/>
          </w:tcPr>
          <w:p w14:paraId="0E8D813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Mide el porcentaje de estímulos económicos entregados a los miembros del Sistema Nacional de Investigadores (SNI) de la modalidad Investigador Nacional Nivel I, respecto del total de miembros del Sistema Nacional de Investigadores (SNI)</w:t>
            </w:r>
          </w:p>
        </w:tc>
        <w:tc>
          <w:tcPr>
            <w:tcW w:w="1140" w:type="dxa"/>
            <w:tcBorders>
              <w:top w:val="nil"/>
              <w:left w:val="nil"/>
              <w:bottom w:val="single" w:sz="4" w:space="0" w:color="000000"/>
              <w:right w:val="single" w:sz="4" w:space="0" w:color="000000"/>
            </w:tcBorders>
            <w:shd w:val="clear" w:color="000000" w:fill="C0C0C0"/>
            <w:vAlign w:val="center"/>
            <w:hideMark/>
          </w:tcPr>
          <w:p w14:paraId="65A3FBBE"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estímulos económicos de la modalidad Investigador Nacional Nivel I entregados en el trimestre t / Número total de estímulos económicos entregados a los miembros del Sistema Nacional de Investigadores en el trimestre t)*100</w:t>
            </w:r>
          </w:p>
        </w:tc>
        <w:tc>
          <w:tcPr>
            <w:tcW w:w="709" w:type="dxa"/>
            <w:tcBorders>
              <w:top w:val="nil"/>
              <w:left w:val="nil"/>
              <w:bottom w:val="single" w:sz="4" w:space="0" w:color="000000"/>
              <w:right w:val="single" w:sz="4" w:space="0" w:color="000000"/>
            </w:tcBorders>
            <w:shd w:val="clear" w:color="000000" w:fill="C0C0C0"/>
            <w:vAlign w:val="center"/>
            <w:hideMark/>
          </w:tcPr>
          <w:p w14:paraId="5EFD882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C0C0C0"/>
            <w:vAlign w:val="center"/>
            <w:hideMark/>
          </w:tcPr>
          <w:p w14:paraId="3F5D421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Cualitativo</w:t>
            </w:r>
          </w:p>
        </w:tc>
        <w:tc>
          <w:tcPr>
            <w:tcW w:w="850" w:type="dxa"/>
            <w:tcBorders>
              <w:top w:val="nil"/>
              <w:left w:val="nil"/>
              <w:bottom w:val="single" w:sz="4" w:space="0" w:color="000000"/>
              <w:right w:val="single" w:sz="4" w:space="0" w:color="000000"/>
            </w:tcBorders>
            <w:shd w:val="clear" w:color="000000" w:fill="C0C0C0"/>
            <w:vAlign w:val="center"/>
            <w:hideMark/>
          </w:tcPr>
          <w:p w14:paraId="77BD6B3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C0C0C0"/>
            <w:vAlign w:val="center"/>
            <w:hideMark/>
          </w:tcPr>
          <w:p w14:paraId="38C6BDF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C0C0C0"/>
            <w:vAlign w:val="center"/>
            <w:hideMark/>
          </w:tcPr>
          <w:p w14:paraId="3B71EA1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Trimestral</w:t>
            </w:r>
          </w:p>
        </w:tc>
        <w:tc>
          <w:tcPr>
            <w:tcW w:w="1984" w:type="dxa"/>
            <w:tcBorders>
              <w:top w:val="nil"/>
              <w:left w:val="nil"/>
              <w:bottom w:val="single" w:sz="4" w:space="0" w:color="000000"/>
              <w:right w:val="single" w:sz="4" w:space="0" w:color="000000"/>
            </w:tcBorders>
            <w:shd w:val="clear" w:color="000000" w:fill="C0C0C0"/>
            <w:vAlign w:val="center"/>
            <w:hideMark/>
          </w:tcPr>
          <w:p w14:paraId="1C2F6EB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estímulos económicos de la modalidad Investigador Nacional Nivel I entregados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http://www.conacyt.gob.mx/index.php/el-conacyt/evaluacion-de-programas-conacyt; Número total de estímulos económicos entregados a los miembros del Sistema Nacional de Investigadores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http://www.conacyt.gob.mx/index.php/el-conacyt/evaluacion-de-programas-conacyt</w:t>
            </w:r>
          </w:p>
        </w:tc>
      </w:tr>
      <w:tr w:rsidR="00840446" w:rsidRPr="006608F6" w14:paraId="5710178E"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5473C51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de estímulos económicos de la modalidad Investigador Nacional Nivel II con respecto al total de miembros del SNI entregados</w:t>
            </w:r>
          </w:p>
        </w:tc>
        <w:tc>
          <w:tcPr>
            <w:tcW w:w="1553" w:type="dxa"/>
            <w:tcBorders>
              <w:top w:val="nil"/>
              <w:left w:val="nil"/>
              <w:bottom w:val="single" w:sz="4" w:space="0" w:color="000000"/>
              <w:right w:val="single" w:sz="4" w:space="0" w:color="000000"/>
            </w:tcBorders>
            <w:shd w:val="clear" w:color="000000" w:fill="FFFFFF"/>
            <w:vAlign w:val="center"/>
            <w:hideMark/>
          </w:tcPr>
          <w:p w14:paraId="785C4F6D"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Mide el porcentaje de estímulos económicos entregados a los miembros del Sistema Nacional de Investigadores (SNI) de la modalidad Investigador Nacional Nivel II, respecto del total de miembros del Sistema Nacional de Investigadores (SNI)</w:t>
            </w:r>
          </w:p>
        </w:tc>
        <w:tc>
          <w:tcPr>
            <w:tcW w:w="1140" w:type="dxa"/>
            <w:tcBorders>
              <w:top w:val="nil"/>
              <w:left w:val="nil"/>
              <w:bottom w:val="single" w:sz="4" w:space="0" w:color="000000"/>
              <w:right w:val="single" w:sz="4" w:space="0" w:color="000000"/>
            </w:tcBorders>
            <w:shd w:val="clear" w:color="000000" w:fill="FFFFFF"/>
            <w:vAlign w:val="center"/>
            <w:hideMark/>
          </w:tcPr>
          <w:p w14:paraId="08600D8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estímulos económicos de la modalidad Investigador Nacional Nivel II entregados en el trimestre t / Número total de estímulos económicos entregados a los miembros del Sistema Nacional de Investigadores en el trimestre t)*100</w:t>
            </w:r>
          </w:p>
        </w:tc>
        <w:tc>
          <w:tcPr>
            <w:tcW w:w="709" w:type="dxa"/>
            <w:tcBorders>
              <w:top w:val="nil"/>
              <w:left w:val="nil"/>
              <w:bottom w:val="single" w:sz="4" w:space="0" w:color="000000"/>
              <w:right w:val="single" w:sz="4" w:space="0" w:color="000000"/>
            </w:tcBorders>
            <w:shd w:val="clear" w:color="000000" w:fill="FFFFFF"/>
            <w:vAlign w:val="center"/>
            <w:hideMark/>
          </w:tcPr>
          <w:p w14:paraId="67F38A2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05079DB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Pago</w:t>
            </w:r>
          </w:p>
        </w:tc>
        <w:tc>
          <w:tcPr>
            <w:tcW w:w="850" w:type="dxa"/>
            <w:tcBorders>
              <w:top w:val="nil"/>
              <w:left w:val="nil"/>
              <w:bottom w:val="single" w:sz="4" w:space="0" w:color="000000"/>
              <w:right w:val="single" w:sz="4" w:space="0" w:color="000000"/>
            </w:tcBorders>
            <w:shd w:val="clear" w:color="000000" w:fill="FFFFFF"/>
            <w:vAlign w:val="center"/>
            <w:hideMark/>
          </w:tcPr>
          <w:p w14:paraId="1039202A"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FFFFFF"/>
            <w:vAlign w:val="center"/>
            <w:hideMark/>
          </w:tcPr>
          <w:p w14:paraId="7A9399B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FFFFFF"/>
            <w:vAlign w:val="center"/>
            <w:hideMark/>
          </w:tcPr>
          <w:p w14:paraId="0B7CCCA3"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Trimestral</w:t>
            </w:r>
          </w:p>
        </w:tc>
        <w:tc>
          <w:tcPr>
            <w:tcW w:w="1984" w:type="dxa"/>
            <w:tcBorders>
              <w:top w:val="nil"/>
              <w:left w:val="nil"/>
              <w:bottom w:val="single" w:sz="4" w:space="0" w:color="000000"/>
              <w:right w:val="single" w:sz="4" w:space="0" w:color="000000"/>
            </w:tcBorders>
            <w:shd w:val="clear" w:color="000000" w:fill="FFFFFF"/>
            <w:vAlign w:val="bottom"/>
            <w:hideMark/>
          </w:tcPr>
          <w:p w14:paraId="4DC343E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estímulos económicos de la modalidad Investigador Nacional Nivel II entregados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w:t>
            </w:r>
            <w:r w:rsidRPr="006608F6">
              <w:rPr>
                <w:rFonts w:ascii="Tahoma" w:eastAsia="Times New Roman" w:hAnsi="Tahoma" w:cs="Tahoma"/>
                <w:color w:val="000000"/>
                <w:sz w:val="14"/>
                <w:szCs w:val="14"/>
                <w:lang w:eastAsia="es-MX"/>
              </w:rPr>
              <w:lastRenderedPageBreak/>
              <w:t>conacyt/evaluacion-de-programas-conacyt; Número total de estímulos económicos entregados a los miembros del Sistema Nacional de Investigadores en el trimestre t: Archivo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http://www.conacyt.gob.mx/index.php/el-conacyt/evaluacion-de-programas-conacyt</w:t>
            </w:r>
          </w:p>
        </w:tc>
      </w:tr>
      <w:tr w:rsidR="00840446" w:rsidRPr="006608F6" w14:paraId="0DA5EA8C"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C0C0C0"/>
            <w:vAlign w:val="center"/>
            <w:hideMark/>
          </w:tcPr>
          <w:p w14:paraId="1F64965A"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lastRenderedPageBreak/>
              <w:t>Porcentaje de estímulos económicos de la modalidad Investigador Nacional Nivel III con respecto al total de miembros del SNI entregados</w:t>
            </w:r>
          </w:p>
        </w:tc>
        <w:tc>
          <w:tcPr>
            <w:tcW w:w="1553" w:type="dxa"/>
            <w:tcBorders>
              <w:top w:val="nil"/>
              <w:left w:val="nil"/>
              <w:bottom w:val="single" w:sz="4" w:space="0" w:color="000000"/>
              <w:right w:val="single" w:sz="4" w:space="0" w:color="000000"/>
            </w:tcBorders>
            <w:shd w:val="clear" w:color="000000" w:fill="C0C0C0"/>
            <w:vAlign w:val="center"/>
            <w:hideMark/>
          </w:tcPr>
          <w:p w14:paraId="70E8C68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Mide el porcentaje de estímulos económicos entregados a los miembros del Sistema Nacional de Investigadores (SNI) de la modalidad Investigador Nacional Nivel III, respecto del total de miembros del Sistema Nacional de Investigadores (SNI)</w:t>
            </w:r>
          </w:p>
        </w:tc>
        <w:tc>
          <w:tcPr>
            <w:tcW w:w="1140" w:type="dxa"/>
            <w:tcBorders>
              <w:top w:val="nil"/>
              <w:left w:val="nil"/>
              <w:bottom w:val="single" w:sz="4" w:space="0" w:color="000000"/>
              <w:right w:val="single" w:sz="4" w:space="0" w:color="000000"/>
            </w:tcBorders>
            <w:shd w:val="clear" w:color="000000" w:fill="C0C0C0"/>
            <w:vAlign w:val="center"/>
            <w:hideMark/>
          </w:tcPr>
          <w:p w14:paraId="2D14D5A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estímulos económicos de la modalidad Investigador Nacional Nivel III entregados en el trimestre t / Número total de estímulos económicos entregados a los miembros del Sistema Nacional de Investigadores en el trimestre t)*100</w:t>
            </w:r>
          </w:p>
        </w:tc>
        <w:tc>
          <w:tcPr>
            <w:tcW w:w="709" w:type="dxa"/>
            <w:tcBorders>
              <w:top w:val="nil"/>
              <w:left w:val="nil"/>
              <w:bottom w:val="single" w:sz="4" w:space="0" w:color="000000"/>
              <w:right w:val="single" w:sz="4" w:space="0" w:color="000000"/>
            </w:tcBorders>
            <w:shd w:val="clear" w:color="000000" w:fill="C0C0C0"/>
            <w:vAlign w:val="center"/>
            <w:hideMark/>
          </w:tcPr>
          <w:p w14:paraId="135437F7"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C0C0C0"/>
            <w:vAlign w:val="center"/>
            <w:hideMark/>
          </w:tcPr>
          <w:p w14:paraId="20F3B43B"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Pago</w:t>
            </w:r>
          </w:p>
        </w:tc>
        <w:tc>
          <w:tcPr>
            <w:tcW w:w="850" w:type="dxa"/>
            <w:tcBorders>
              <w:top w:val="nil"/>
              <w:left w:val="nil"/>
              <w:bottom w:val="single" w:sz="4" w:space="0" w:color="000000"/>
              <w:right w:val="single" w:sz="4" w:space="0" w:color="000000"/>
            </w:tcBorders>
            <w:shd w:val="clear" w:color="000000" w:fill="C0C0C0"/>
            <w:vAlign w:val="center"/>
            <w:hideMark/>
          </w:tcPr>
          <w:p w14:paraId="4056096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Estratégico</w:t>
            </w:r>
          </w:p>
        </w:tc>
        <w:tc>
          <w:tcPr>
            <w:tcW w:w="993" w:type="dxa"/>
            <w:tcBorders>
              <w:top w:val="nil"/>
              <w:left w:val="nil"/>
              <w:bottom w:val="single" w:sz="4" w:space="0" w:color="000000"/>
              <w:right w:val="single" w:sz="4" w:space="0" w:color="000000"/>
            </w:tcBorders>
            <w:shd w:val="clear" w:color="000000" w:fill="C0C0C0"/>
            <w:vAlign w:val="center"/>
            <w:hideMark/>
          </w:tcPr>
          <w:p w14:paraId="3FB4C48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C0C0C0"/>
            <w:vAlign w:val="center"/>
            <w:hideMark/>
          </w:tcPr>
          <w:p w14:paraId="14E4941D"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Trimestral</w:t>
            </w:r>
          </w:p>
        </w:tc>
        <w:tc>
          <w:tcPr>
            <w:tcW w:w="1984" w:type="dxa"/>
            <w:tcBorders>
              <w:top w:val="nil"/>
              <w:left w:val="nil"/>
              <w:bottom w:val="single" w:sz="4" w:space="0" w:color="000000"/>
              <w:right w:val="single" w:sz="4" w:space="0" w:color="000000"/>
            </w:tcBorders>
            <w:shd w:val="clear" w:color="000000" w:fill="C0C0C0"/>
            <w:vAlign w:val="bottom"/>
            <w:hideMark/>
          </w:tcPr>
          <w:p w14:paraId="2012D5E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estímulos económicos de la modalidad Investigador Nacional Nivel III entregados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http://www.conacyt.gob.mx/index.php/el-conacyt/evaluacion-de-programas-conacyt; Número total de estímulos económicos entregados a los miembros del Sistema Nacional de Investigadores en el trimestre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Archivo V elaborado y localizado en la subdirección de Vinculación y Reglamentación de la Dirección del Sistema Nacional de Investigadores del CONACYT. Disponible en la sección Avance en los Indicadores MIR de la siguiente dirección electrónica http://www.conacyt.gob.mx/index.php/el-conacyt/evaluacion-de-programas-conacyt</w:t>
            </w:r>
          </w:p>
        </w:tc>
      </w:tr>
      <w:tr w:rsidR="00840446" w:rsidRPr="006608F6" w14:paraId="441363AD" w14:textId="77777777" w:rsidTr="00BC6716">
        <w:trPr>
          <w:trHeight w:val="57"/>
          <w:jc w:val="center"/>
        </w:trPr>
        <w:tc>
          <w:tcPr>
            <w:tcW w:w="10490" w:type="dxa"/>
            <w:gridSpan w:val="9"/>
            <w:tcBorders>
              <w:top w:val="single" w:sz="4" w:space="0" w:color="000000"/>
              <w:left w:val="single" w:sz="4" w:space="0" w:color="000000"/>
              <w:bottom w:val="single" w:sz="4" w:space="0" w:color="000000"/>
              <w:right w:val="single" w:sz="4" w:space="0" w:color="000000"/>
            </w:tcBorders>
            <w:shd w:val="clear" w:color="000000" w:fill="000080"/>
            <w:vAlign w:val="bottom"/>
            <w:hideMark/>
          </w:tcPr>
          <w:p w14:paraId="3123C398" w14:textId="77777777" w:rsidR="00840446" w:rsidRPr="006608F6" w:rsidRDefault="00840446" w:rsidP="00840446">
            <w:pPr>
              <w:jc w:val="center"/>
              <w:rPr>
                <w:rFonts w:ascii="Tahoma" w:eastAsia="Times New Roman" w:hAnsi="Tahoma" w:cs="Tahoma"/>
                <w:b/>
                <w:bCs/>
                <w:color w:val="FFFFFF"/>
                <w:sz w:val="14"/>
                <w:szCs w:val="14"/>
                <w:lang w:eastAsia="es-MX"/>
              </w:rPr>
            </w:pPr>
            <w:r w:rsidRPr="006608F6">
              <w:rPr>
                <w:rFonts w:ascii="Tahoma" w:eastAsia="Times New Roman" w:hAnsi="Tahoma" w:cs="Tahoma"/>
                <w:b/>
                <w:bCs/>
                <w:color w:val="FFFFFF"/>
                <w:sz w:val="14"/>
                <w:szCs w:val="14"/>
                <w:lang w:eastAsia="es-MX"/>
              </w:rPr>
              <w:t>Actividad</w:t>
            </w:r>
          </w:p>
        </w:tc>
      </w:tr>
      <w:tr w:rsidR="00840446" w:rsidRPr="006608F6" w14:paraId="70028793"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14:paraId="36E3CC4C"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5C216164"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07A214BF"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33A598A2"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180857"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Dictaminación de solicitudes</w:t>
            </w:r>
          </w:p>
        </w:tc>
        <w:tc>
          <w:tcPr>
            <w:tcW w:w="2551" w:type="dxa"/>
            <w:gridSpan w:val="3"/>
            <w:tcBorders>
              <w:top w:val="single" w:sz="4" w:space="0" w:color="000000"/>
              <w:left w:val="nil"/>
              <w:bottom w:val="single" w:sz="4" w:space="0" w:color="000000"/>
              <w:right w:val="single" w:sz="4" w:space="0" w:color="000000"/>
            </w:tcBorders>
            <w:shd w:val="clear" w:color="auto" w:fill="auto"/>
            <w:vAlign w:val="bottom"/>
            <w:hideMark/>
          </w:tcPr>
          <w:p w14:paraId="3104C7D9"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1</w:t>
            </w:r>
          </w:p>
        </w:tc>
        <w:tc>
          <w:tcPr>
            <w:tcW w:w="3969" w:type="dxa"/>
            <w:gridSpan w:val="3"/>
            <w:tcBorders>
              <w:top w:val="single" w:sz="4" w:space="0" w:color="000000"/>
              <w:left w:val="nil"/>
              <w:bottom w:val="single" w:sz="4" w:space="0" w:color="000000"/>
              <w:right w:val="single" w:sz="4" w:space="0" w:color="000000"/>
            </w:tcBorders>
            <w:shd w:val="clear" w:color="auto" w:fill="auto"/>
            <w:vAlign w:val="bottom"/>
            <w:hideMark/>
          </w:tcPr>
          <w:p w14:paraId="1F73AC4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Los miembros del Sistema Nacional de Investigadores nivel tres están interesados en participar en los comités de evaluación</w:t>
            </w:r>
          </w:p>
        </w:tc>
      </w:tr>
      <w:tr w:rsidR="00840446" w:rsidRPr="006608F6" w14:paraId="6527A7FA"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bottom"/>
            <w:hideMark/>
          </w:tcPr>
          <w:p w14:paraId="72DD3B17"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lastRenderedPageBreak/>
              <w:t>Indicador</w:t>
            </w:r>
          </w:p>
        </w:tc>
        <w:tc>
          <w:tcPr>
            <w:tcW w:w="1553" w:type="dxa"/>
            <w:tcBorders>
              <w:top w:val="nil"/>
              <w:left w:val="nil"/>
              <w:bottom w:val="single" w:sz="4" w:space="0" w:color="000000"/>
              <w:right w:val="single" w:sz="4" w:space="0" w:color="000000"/>
            </w:tcBorders>
            <w:shd w:val="clear" w:color="000000" w:fill="FFFFCC"/>
            <w:vAlign w:val="bottom"/>
            <w:hideMark/>
          </w:tcPr>
          <w:p w14:paraId="2C30E30F"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bottom"/>
            <w:hideMark/>
          </w:tcPr>
          <w:p w14:paraId="6A837A1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bottom"/>
            <w:hideMark/>
          </w:tcPr>
          <w:p w14:paraId="50F05ED6"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bottom"/>
            <w:hideMark/>
          </w:tcPr>
          <w:p w14:paraId="30730957"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bottom"/>
            <w:hideMark/>
          </w:tcPr>
          <w:p w14:paraId="483A2107"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bottom"/>
            <w:hideMark/>
          </w:tcPr>
          <w:p w14:paraId="7911DBE3"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bottom"/>
            <w:hideMark/>
          </w:tcPr>
          <w:p w14:paraId="3D2D853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bottom"/>
            <w:hideMark/>
          </w:tcPr>
          <w:p w14:paraId="165C11E8"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18BDAEEA"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3D64129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de dictámenes elaborados respecto del total de solicitudes recibidas</w:t>
            </w:r>
          </w:p>
        </w:tc>
        <w:tc>
          <w:tcPr>
            <w:tcW w:w="1553" w:type="dxa"/>
            <w:tcBorders>
              <w:top w:val="nil"/>
              <w:left w:val="nil"/>
              <w:bottom w:val="single" w:sz="4" w:space="0" w:color="000000"/>
              <w:right w:val="single" w:sz="4" w:space="0" w:color="000000"/>
            </w:tcBorders>
            <w:shd w:val="clear" w:color="000000" w:fill="FFFFFF"/>
            <w:vAlign w:val="center"/>
            <w:hideMark/>
          </w:tcPr>
          <w:p w14:paraId="4329EC7E"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de dictámenes elaborados respecto del total de solicitudes recibidas</w:t>
            </w:r>
          </w:p>
        </w:tc>
        <w:tc>
          <w:tcPr>
            <w:tcW w:w="1140" w:type="dxa"/>
            <w:tcBorders>
              <w:top w:val="nil"/>
              <w:left w:val="nil"/>
              <w:bottom w:val="single" w:sz="4" w:space="0" w:color="000000"/>
              <w:right w:val="single" w:sz="4" w:space="0" w:color="000000"/>
            </w:tcBorders>
            <w:shd w:val="clear" w:color="000000" w:fill="FFFFFF"/>
            <w:vAlign w:val="center"/>
            <w:hideMark/>
          </w:tcPr>
          <w:p w14:paraId="3A627C1C"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dictámenes elaborados en el periodo t / Número de solicitudes recibidas en el periodo t)*100</w:t>
            </w:r>
          </w:p>
        </w:tc>
        <w:tc>
          <w:tcPr>
            <w:tcW w:w="709" w:type="dxa"/>
            <w:tcBorders>
              <w:top w:val="nil"/>
              <w:left w:val="nil"/>
              <w:bottom w:val="single" w:sz="4" w:space="0" w:color="000000"/>
              <w:right w:val="single" w:sz="4" w:space="0" w:color="000000"/>
            </w:tcBorders>
            <w:shd w:val="clear" w:color="000000" w:fill="FFFFFF"/>
            <w:vAlign w:val="center"/>
            <w:hideMark/>
          </w:tcPr>
          <w:p w14:paraId="6F400BF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0717319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FFFFFF"/>
            <w:vAlign w:val="center"/>
            <w:hideMark/>
          </w:tcPr>
          <w:p w14:paraId="1FD605E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Gestión</w:t>
            </w:r>
          </w:p>
        </w:tc>
        <w:tc>
          <w:tcPr>
            <w:tcW w:w="993" w:type="dxa"/>
            <w:tcBorders>
              <w:top w:val="nil"/>
              <w:left w:val="nil"/>
              <w:bottom w:val="single" w:sz="4" w:space="0" w:color="000000"/>
              <w:right w:val="single" w:sz="4" w:space="0" w:color="000000"/>
            </w:tcBorders>
            <w:shd w:val="clear" w:color="000000" w:fill="FFFFFF"/>
            <w:vAlign w:val="center"/>
            <w:hideMark/>
          </w:tcPr>
          <w:p w14:paraId="70AD7AE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FFFFFF"/>
            <w:vAlign w:val="center"/>
            <w:hideMark/>
          </w:tcPr>
          <w:p w14:paraId="4A5015A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FFFFFF"/>
            <w:vAlign w:val="bottom"/>
            <w:hideMark/>
          </w:tcPr>
          <w:p w14:paraId="7D5AA01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solicitudes recibidas en el año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que lleva por nombre Informe de autoevaluación del SNI elaborado y localizado en la Subdirección de Vinculación y Reglamentación de la Dirección del Sistema Nacional de Investigadores del CONACYT. Disponible en http://www.conacyt.gob.mx/index.php/el-conacyt/evaluacion-de-programas-conacyt; Número de dictámenes elaborados en el año </w:t>
            </w:r>
            <w:proofErr w:type="gramStart"/>
            <w:r w:rsidRPr="006608F6">
              <w:rPr>
                <w:rFonts w:ascii="Tahoma" w:eastAsia="Times New Roman" w:hAnsi="Tahoma" w:cs="Tahoma"/>
                <w:color w:val="000000"/>
                <w:sz w:val="14"/>
                <w:szCs w:val="14"/>
                <w:lang w:eastAsia="es-MX"/>
              </w:rPr>
              <w:t>t:Archivo</w:t>
            </w:r>
            <w:proofErr w:type="gramEnd"/>
            <w:r w:rsidRPr="006608F6">
              <w:rPr>
                <w:rFonts w:ascii="Tahoma" w:eastAsia="Times New Roman" w:hAnsi="Tahoma" w:cs="Tahoma"/>
                <w:color w:val="000000"/>
                <w:sz w:val="14"/>
                <w:szCs w:val="14"/>
                <w:lang w:eastAsia="es-MX"/>
              </w:rPr>
              <w:t xml:space="preserve"> administrativo que lleva por nombre Informe de autoevaluación del SNI elaborado y localizado en la Subdirección de Vinculación y Reglamentación de la Dirección del Sistema Nacional de Investigadores del CONACYT. Disponible en http://www.conacyt.gob.mx/index.php/el-conacyt/evaluacion-de-programas-conacyt</w:t>
            </w:r>
          </w:p>
        </w:tc>
      </w:tr>
      <w:tr w:rsidR="00840446" w:rsidRPr="006608F6" w14:paraId="7B90CC2F"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14:paraId="3FEBFEF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5BA1B0F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650E95AC"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0A8DCEBB"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F62C1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Reconsideración de evaluaciones</w:t>
            </w:r>
          </w:p>
        </w:tc>
        <w:tc>
          <w:tcPr>
            <w:tcW w:w="2551" w:type="dxa"/>
            <w:gridSpan w:val="3"/>
            <w:tcBorders>
              <w:top w:val="single" w:sz="4" w:space="0" w:color="000000"/>
              <w:left w:val="nil"/>
              <w:bottom w:val="single" w:sz="4" w:space="0" w:color="000000"/>
              <w:right w:val="single" w:sz="4" w:space="0" w:color="000000"/>
            </w:tcBorders>
            <w:shd w:val="clear" w:color="auto" w:fill="auto"/>
            <w:vAlign w:val="bottom"/>
            <w:hideMark/>
          </w:tcPr>
          <w:p w14:paraId="0B059844"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2</w:t>
            </w:r>
          </w:p>
        </w:tc>
        <w:tc>
          <w:tcPr>
            <w:tcW w:w="3969" w:type="dxa"/>
            <w:gridSpan w:val="3"/>
            <w:tcBorders>
              <w:top w:val="single" w:sz="4" w:space="0" w:color="000000"/>
              <w:left w:val="nil"/>
              <w:bottom w:val="single" w:sz="4" w:space="0" w:color="000000"/>
              <w:right w:val="single" w:sz="4" w:space="0" w:color="000000"/>
            </w:tcBorders>
            <w:shd w:val="clear" w:color="auto" w:fill="auto"/>
            <w:vAlign w:val="bottom"/>
            <w:hideMark/>
          </w:tcPr>
          <w:p w14:paraId="70AF279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Los miembros del Sistema Nacional de Investigadores nivel tres están interesados en participar en los comités de evaluación</w:t>
            </w:r>
          </w:p>
        </w:tc>
      </w:tr>
      <w:tr w:rsidR="00840446" w:rsidRPr="006608F6" w14:paraId="437FAB05"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bottom"/>
            <w:hideMark/>
          </w:tcPr>
          <w:p w14:paraId="7D40828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Indicador</w:t>
            </w:r>
          </w:p>
        </w:tc>
        <w:tc>
          <w:tcPr>
            <w:tcW w:w="1553" w:type="dxa"/>
            <w:tcBorders>
              <w:top w:val="nil"/>
              <w:left w:val="nil"/>
              <w:bottom w:val="single" w:sz="4" w:space="0" w:color="000000"/>
              <w:right w:val="single" w:sz="4" w:space="0" w:color="000000"/>
            </w:tcBorders>
            <w:shd w:val="clear" w:color="000000" w:fill="FFFFCC"/>
            <w:vAlign w:val="bottom"/>
            <w:hideMark/>
          </w:tcPr>
          <w:p w14:paraId="2EDC1710"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bottom"/>
            <w:hideMark/>
          </w:tcPr>
          <w:p w14:paraId="4C6D864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bottom"/>
            <w:hideMark/>
          </w:tcPr>
          <w:p w14:paraId="20C4ED8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bottom"/>
            <w:hideMark/>
          </w:tcPr>
          <w:p w14:paraId="3DD8C2BC"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bottom"/>
            <w:hideMark/>
          </w:tcPr>
          <w:p w14:paraId="3FB381B6"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bottom"/>
            <w:hideMark/>
          </w:tcPr>
          <w:p w14:paraId="6483EDAB"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bottom"/>
            <w:hideMark/>
          </w:tcPr>
          <w:p w14:paraId="3441AF0F"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bottom"/>
            <w:hideMark/>
          </w:tcPr>
          <w:p w14:paraId="56E5A88A"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63DF362E"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13D0C67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Dictámenes rectificados durante la reconsideración.</w:t>
            </w:r>
          </w:p>
        </w:tc>
        <w:tc>
          <w:tcPr>
            <w:tcW w:w="1553" w:type="dxa"/>
            <w:tcBorders>
              <w:top w:val="nil"/>
              <w:left w:val="nil"/>
              <w:bottom w:val="single" w:sz="4" w:space="0" w:color="000000"/>
              <w:right w:val="single" w:sz="4" w:space="0" w:color="000000"/>
            </w:tcBorders>
            <w:shd w:val="clear" w:color="000000" w:fill="FFFFFF"/>
            <w:vAlign w:val="center"/>
            <w:hideMark/>
          </w:tcPr>
          <w:p w14:paraId="4B59BEE8"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dictámenes evaluados nuevamente y rectificados respecto del total dictámenes evaluados. Los investigadores que no están de acuerdo con el dictamen otorgado a su solicitud pueden pedir que su expediente sea evaluado nuevamente. A partir de la revisión, se puede ratificar el primer dictamen o rectificarlo.</w:t>
            </w:r>
          </w:p>
        </w:tc>
        <w:tc>
          <w:tcPr>
            <w:tcW w:w="1140" w:type="dxa"/>
            <w:tcBorders>
              <w:top w:val="nil"/>
              <w:left w:val="nil"/>
              <w:bottom w:val="single" w:sz="4" w:space="0" w:color="000000"/>
              <w:right w:val="single" w:sz="4" w:space="0" w:color="000000"/>
            </w:tcBorders>
            <w:shd w:val="clear" w:color="000000" w:fill="FFFFFF"/>
            <w:vAlign w:val="center"/>
            <w:hideMark/>
          </w:tcPr>
          <w:p w14:paraId="4CFDACA9"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(Número de dictámenes evaluados nuevamente y rectificados en el período t / Número de dictámenes evaluados en el año t)*100</w:t>
            </w:r>
          </w:p>
        </w:tc>
        <w:tc>
          <w:tcPr>
            <w:tcW w:w="709" w:type="dxa"/>
            <w:tcBorders>
              <w:top w:val="nil"/>
              <w:left w:val="nil"/>
              <w:bottom w:val="single" w:sz="4" w:space="0" w:color="000000"/>
              <w:right w:val="single" w:sz="4" w:space="0" w:color="000000"/>
            </w:tcBorders>
            <w:shd w:val="clear" w:color="000000" w:fill="FFFFFF"/>
            <w:vAlign w:val="center"/>
            <w:hideMark/>
          </w:tcPr>
          <w:p w14:paraId="3AD5BC31"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34A173C0"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FFFFFF"/>
            <w:vAlign w:val="center"/>
            <w:hideMark/>
          </w:tcPr>
          <w:p w14:paraId="30E25F5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Gestión</w:t>
            </w:r>
          </w:p>
        </w:tc>
        <w:tc>
          <w:tcPr>
            <w:tcW w:w="993" w:type="dxa"/>
            <w:tcBorders>
              <w:top w:val="nil"/>
              <w:left w:val="nil"/>
              <w:bottom w:val="single" w:sz="4" w:space="0" w:color="000000"/>
              <w:right w:val="single" w:sz="4" w:space="0" w:color="000000"/>
            </w:tcBorders>
            <w:shd w:val="clear" w:color="000000" w:fill="FFFFFF"/>
            <w:vAlign w:val="center"/>
            <w:hideMark/>
          </w:tcPr>
          <w:p w14:paraId="776FAD1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FFFFFF"/>
            <w:vAlign w:val="center"/>
            <w:hideMark/>
          </w:tcPr>
          <w:p w14:paraId="124F750B"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Anual</w:t>
            </w:r>
          </w:p>
        </w:tc>
        <w:tc>
          <w:tcPr>
            <w:tcW w:w="1984" w:type="dxa"/>
            <w:tcBorders>
              <w:top w:val="nil"/>
              <w:left w:val="nil"/>
              <w:bottom w:val="single" w:sz="4" w:space="0" w:color="000000"/>
              <w:right w:val="single" w:sz="4" w:space="0" w:color="000000"/>
            </w:tcBorders>
            <w:shd w:val="clear" w:color="000000" w:fill="FFFFFF"/>
            <w:vAlign w:val="center"/>
            <w:hideMark/>
          </w:tcPr>
          <w:p w14:paraId="0D49D0E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Número de dictámenes evaluados nuevamente y rectificados en el período t:Archivo administrativo que lleva por nombre Informe de resultados elaborado y localizado en la Subdirección de Vinculación y Reglamentación de la Dirección del Sistema Nacional de Investigadores del </w:t>
            </w:r>
            <w:proofErr w:type="spellStart"/>
            <w:r w:rsidRPr="006608F6">
              <w:rPr>
                <w:rFonts w:ascii="Tahoma" w:eastAsia="Times New Roman" w:hAnsi="Tahoma" w:cs="Tahoma"/>
                <w:color w:val="000000"/>
                <w:sz w:val="14"/>
                <w:szCs w:val="14"/>
                <w:lang w:eastAsia="es-MX"/>
              </w:rPr>
              <w:t>CONACYT.Disponible</w:t>
            </w:r>
            <w:proofErr w:type="spellEnd"/>
            <w:r w:rsidRPr="006608F6">
              <w:rPr>
                <w:rFonts w:ascii="Tahoma" w:eastAsia="Times New Roman" w:hAnsi="Tahoma" w:cs="Tahoma"/>
                <w:color w:val="000000"/>
                <w:sz w:val="14"/>
                <w:szCs w:val="14"/>
                <w:lang w:eastAsia="es-MX"/>
              </w:rPr>
              <w:t xml:space="preserve"> en http://www.conacyt.gob.mx/index.php/el-conacyt/evaluacion-de-programas-conacyt; Número de dictámenes evaluados nuevamente en el período t:Archivo administrativo que lleva por nombre Informe de resultados elaborado y localizado en la Subdirección de Vinculación y Reglamentación de la Dirección del Sistema Nacional de Investigadores </w:t>
            </w:r>
            <w:r w:rsidRPr="006608F6">
              <w:rPr>
                <w:rFonts w:ascii="Tahoma" w:eastAsia="Times New Roman" w:hAnsi="Tahoma" w:cs="Tahoma"/>
                <w:color w:val="000000"/>
                <w:sz w:val="14"/>
                <w:szCs w:val="14"/>
                <w:lang w:eastAsia="es-MX"/>
              </w:rPr>
              <w:lastRenderedPageBreak/>
              <w:t>del CONACYT. Disponible en http://www.conacyt.gob.mx/index.php/el-conacyt/evaluacion-de-programas-conacyt</w:t>
            </w:r>
          </w:p>
        </w:tc>
      </w:tr>
      <w:tr w:rsidR="00840446" w:rsidRPr="006608F6" w14:paraId="6B489EFF"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000000" w:fill="99CCFF"/>
            <w:vAlign w:val="bottom"/>
            <w:hideMark/>
          </w:tcPr>
          <w:p w14:paraId="052E78E0"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lastRenderedPageBreak/>
              <w:t>Objetivo</w:t>
            </w:r>
          </w:p>
        </w:tc>
        <w:tc>
          <w:tcPr>
            <w:tcW w:w="2551"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62DFEE02"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Orden</w:t>
            </w:r>
          </w:p>
        </w:tc>
        <w:tc>
          <w:tcPr>
            <w:tcW w:w="3969" w:type="dxa"/>
            <w:gridSpan w:val="3"/>
            <w:tcBorders>
              <w:top w:val="single" w:sz="4" w:space="0" w:color="000000"/>
              <w:left w:val="nil"/>
              <w:bottom w:val="single" w:sz="4" w:space="0" w:color="000000"/>
              <w:right w:val="single" w:sz="4" w:space="0" w:color="000000"/>
            </w:tcBorders>
            <w:shd w:val="clear" w:color="000000" w:fill="99CCFF"/>
            <w:vAlign w:val="bottom"/>
            <w:hideMark/>
          </w:tcPr>
          <w:p w14:paraId="43BAAB40"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Supuestos</w:t>
            </w:r>
          </w:p>
        </w:tc>
      </w:tr>
      <w:tr w:rsidR="00840446" w:rsidRPr="006608F6" w14:paraId="343906CC" w14:textId="77777777" w:rsidTr="00BC6716">
        <w:trPr>
          <w:trHeight w:val="57"/>
          <w:jc w:val="center"/>
        </w:trPr>
        <w:tc>
          <w:tcPr>
            <w:tcW w:w="397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089A4A"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Ejercicio del presupuesto</w:t>
            </w:r>
          </w:p>
        </w:tc>
        <w:tc>
          <w:tcPr>
            <w:tcW w:w="2551" w:type="dxa"/>
            <w:gridSpan w:val="3"/>
            <w:tcBorders>
              <w:top w:val="single" w:sz="4" w:space="0" w:color="000000"/>
              <w:left w:val="nil"/>
              <w:bottom w:val="single" w:sz="4" w:space="0" w:color="000000"/>
              <w:right w:val="single" w:sz="4" w:space="0" w:color="000000"/>
            </w:tcBorders>
            <w:shd w:val="clear" w:color="auto" w:fill="auto"/>
            <w:vAlign w:val="bottom"/>
            <w:hideMark/>
          </w:tcPr>
          <w:p w14:paraId="5113FA40" w14:textId="77777777" w:rsidR="00840446" w:rsidRPr="006608F6" w:rsidRDefault="00840446" w:rsidP="00840446">
            <w:pPr>
              <w:jc w:val="cente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3</w:t>
            </w:r>
          </w:p>
        </w:tc>
        <w:tc>
          <w:tcPr>
            <w:tcW w:w="3969" w:type="dxa"/>
            <w:gridSpan w:val="3"/>
            <w:tcBorders>
              <w:top w:val="single" w:sz="4" w:space="0" w:color="000000"/>
              <w:left w:val="nil"/>
              <w:bottom w:val="single" w:sz="4" w:space="0" w:color="000000"/>
              <w:right w:val="single" w:sz="4" w:space="0" w:color="000000"/>
            </w:tcBorders>
            <w:shd w:val="clear" w:color="auto" w:fill="auto"/>
            <w:vAlign w:val="bottom"/>
            <w:hideMark/>
          </w:tcPr>
          <w:p w14:paraId="06743C4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Los investigadores reportan a tiempo los cambios de situación</w:t>
            </w:r>
          </w:p>
        </w:tc>
      </w:tr>
      <w:tr w:rsidR="00840446" w:rsidRPr="006608F6" w14:paraId="258ED18B"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CC"/>
            <w:vAlign w:val="bottom"/>
            <w:hideMark/>
          </w:tcPr>
          <w:p w14:paraId="0AC690E3"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Indicador</w:t>
            </w:r>
          </w:p>
        </w:tc>
        <w:tc>
          <w:tcPr>
            <w:tcW w:w="1553" w:type="dxa"/>
            <w:tcBorders>
              <w:top w:val="nil"/>
              <w:left w:val="nil"/>
              <w:bottom w:val="single" w:sz="4" w:space="0" w:color="000000"/>
              <w:right w:val="single" w:sz="4" w:space="0" w:color="000000"/>
            </w:tcBorders>
            <w:shd w:val="clear" w:color="000000" w:fill="FFFFCC"/>
            <w:vAlign w:val="bottom"/>
            <w:hideMark/>
          </w:tcPr>
          <w:p w14:paraId="7EB10098"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Definición</w:t>
            </w:r>
          </w:p>
        </w:tc>
        <w:tc>
          <w:tcPr>
            <w:tcW w:w="1140" w:type="dxa"/>
            <w:tcBorders>
              <w:top w:val="nil"/>
              <w:left w:val="nil"/>
              <w:bottom w:val="single" w:sz="4" w:space="0" w:color="000000"/>
              <w:right w:val="single" w:sz="4" w:space="0" w:color="000000"/>
            </w:tcBorders>
            <w:shd w:val="clear" w:color="000000" w:fill="FFFFCC"/>
            <w:vAlign w:val="bottom"/>
            <w:hideMark/>
          </w:tcPr>
          <w:p w14:paraId="6770C6E5"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Método de Calculo</w:t>
            </w:r>
          </w:p>
        </w:tc>
        <w:tc>
          <w:tcPr>
            <w:tcW w:w="709" w:type="dxa"/>
            <w:tcBorders>
              <w:top w:val="nil"/>
              <w:left w:val="nil"/>
              <w:bottom w:val="single" w:sz="4" w:space="0" w:color="000000"/>
              <w:right w:val="single" w:sz="4" w:space="0" w:color="000000"/>
            </w:tcBorders>
            <w:shd w:val="clear" w:color="000000" w:fill="FFFFCC"/>
            <w:vAlign w:val="bottom"/>
            <w:hideMark/>
          </w:tcPr>
          <w:p w14:paraId="6C8B2CCF"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Valor de la Meta</w:t>
            </w:r>
          </w:p>
        </w:tc>
        <w:tc>
          <w:tcPr>
            <w:tcW w:w="992" w:type="dxa"/>
            <w:tcBorders>
              <w:top w:val="nil"/>
              <w:left w:val="nil"/>
              <w:bottom w:val="single" w:sz="4" w:space="0" w:color="000000"/>
              <w:right w:val="single" w:sz="4" w:space="0" w:color="000000"/>
            </w:tcBorders>
            <w:shd w:val="clear" w:color="000000" w:fill="FFFFCC"/>
            <w:vAlign w:val="bottom"/>
            <w:hideMark/>
          </w:tcPr>
          <w:p w14:paraId="3242F770"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Unidad de Medida</w:t>
            </w:r>
          </w:p>
        </w:tc>
        <w:tc>
          <w:tcPr>
            <w:tcW w:w="850" w:type="dxa"/>
            <w:tcBorders>
              <w:top w:val="nil"/>
              <w:left w:val="nil"/>
              <w:bottom w:val="single" w:sz="4" w:space="0" w:color="000000"/>
              <w:right w:val="single" w:sz="4" w:space="0" w:color="000000"/>
            </w:tcBorders>
            <w:shd w:val="clear" w:color="000000" w:fill="FFFFCC"/>
            <w:vAlign w:val="bottom"/>
            <w:hideMark/>
          </w:tcPr>
          <w:p w14:paraId="4E1B4F71"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Tipo de Indicador</w:t>
            </w:r>
          </w:p>
        </w:tc>
        <w:tc>
          <w:tcPr>
            <w:tcW w:w="993" w:type="dxa"/>
            <w:tcBorders>
              <w:top w:val="nil"/>
              <w:left w:val="nil"/>
              <w:bottom w:val="single" w:sz="4" w:space="0" w:color="000000"/>
              <w:right w:val="single" w:sz="4" w:space="0" w:color="000000"/>
            </w:tcBorders>
            <w:shd w:val="clear" w:color="000000" w:fill="FFFFCC"/>
            <w:vAlign w:val="bottom"/>
            <w:hideMark/>
          </w:tcPr>
          <w:p w14:paraId="08C36E08"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Dimensión del Indicador</w:t>
            </w:r>
          </w:p>
        </w:tc>
        <w:tc>
          <w:tcPr>
            <w:tcW w:w="992" w:type="dxa"/>
            <w:tcBorders>
              <w:top w:val="nil"/>
              <w:left w:val="nil"/>
              <w:bottom w:val="single" w:sz="4" w:space="0" w:color="000000"/>
              <w:right w:val="single" w:sz="4" w:space="0" w:color="000000"/>
            </w:tcBorders>
            <w:shd w:val="clear" w:color="000000" w:fill="FFFFCC"/>
            <w:vAlign w:val="bottom"/>
            <w:hideMark/>
          </w:tcPr>
          <w:p w14:paraId="4C60E36D"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Frecuencia de Medición</w:t>
            </w:r>
          </w:p>
        </w:tc>
        <w:tc>
          <w:tcPr>
            <w:tcW w:w="1984" w:type="dxa"/>
            <w:tcBorders>
              <w:top w:val="nil"/>
              <w:left w:val="nil"/>
              <w:bottom w:val="single" w:sz="4" w:space="0" w:color="000000"/>
              <w:right w:val="single" w:sz="4" w:space="0" w:color="000000"/>
            </w:tcBorders>
            <w:shd w:val="clear" w:color="000000" w:fill="FFFFCC"/>
            <w:vAlign w:val="bottom"/>
            <w:hideMark/>
          </w:tcPr>
          <w:p w14:paraId="3C01A11E" w14:textId="77777777" w:rsidR="00840446" w:rsidRPr="006608F6" w:rsidRDefault="00840446" w:rsidP="00840446">
            <w:pPr>
              <w:jc w:val="center"/>
              <w:rPr>
                <w:rFonts w:ascii="Tahoma" w:eastAsia="Times New Roman" w:hAnsi="Tahoma" w:cs="Tahoma"/>
                <w:b/>
                <w:bCs/>
                <w:color w:val="000000"/>
                <w:sz w:val="14"/>
                <w:szCs w:val="14"/>
                <w:lang w:eastAsia="es-MX"/>
              </w:rPr>
            </w:pPr>
            <w:r w:rsidRPr="006608F6">
              <w:rPr>
                <w:rFonts w:ascii="Tahoma" w:eastAsia="Times New Roman" w:hAnsi="Tahoma" w:cs="Tahoma"/>
                <w:b/>
                <w:bCs/>
                <w:color w:val="000000"/>
                <w:sz w:val="14"/>
                <w:szCs w:val="14"/>
                <w:lang w:eastAsia="es-MX"/>
              </w:rPr>
              <w:t>Medios de Verificación</w:t>
            </w:r>
          </w:p>
        </w:tc>
      </w:tr>
      <w:tr w:rsidR="00840446" w:rsidRPr="006608F6" w14:paraId="142790F0" w14:textId="77777777" w:rsidTr="00BC6716">
        <w:trPr>
          <w:trHeight w:val="57"/>
          <w:jc w:val="center"/>
        </w:trPr>
        <w:tc>
          <w:tcPr>
            <w:tcW w:w="1277" w:type="dxa"/>
            <w:tcBorders>
              <w:top w:val="nil"/>
              <w:left w:val="single" w:sz="4" w:space="0" w:color="000000"/>
              <w:bottom w:val="single" w:sz="4" w:space="0" w:color="000000"/>
              <w:right w:val="single" w:sz="4" w:space="0" w:color="000000"/>
            </w:tcBorders>
            <w:shd w:val="clear" w:color="000000" w:fill="FFFFFF"/>
            <w:vAlign w:val="center"/>
            <w:hideMark/>
          </w:tcPr>
          <w:p w14:paraId="73098C9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del presupuesto ejercido en la operación del programa</w:t>
            </w:r>
          </w:p>
        </w:tc>
        <w:tc>
          <w:tcPr>
            <w:tcW w:w="1553" w:type="dxa"/>
            <w:tcBorders>
              <w:top w:val="nil"/>
              <w:left w:val="nil"/>
              <w:bottom w:val="single" w:sz="4" w:space="0" w:color="000000"/>
              <w:right w:val="single" w:sz="4" w:space="0" w:color="000000"/>
            </w:tcBorders>
            <w:shd w:val="clear" w:color="000000" w:fill="FFFFFF"/>
            <w:vAlign w:val="center"/>
            <w:hideMark/>
          </w:tcPr>
          <w:p w14:paraId="5062BD64"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 del presupuesto que se ha ejercido en la operación del Programa, en relación con el que se tiene programado ejercer en el año</w:t>
            </w:r>
          </w:p>
        </w:tc>
        <w:tc>
          <w:tcPr>
            <w:tcW w:w="1140" w:type="dxa"/>
            <w:tcBorders>
              <w:top w:val="nil"/>
              <w:left w:val="nil"/>
              <w:bottom w:val="single" w:sz="4" w:space="0" w:color="000000"/>
              <w:right w:val="single" w:sz="4" w:space="0" w:color="000000"/>
            </w:tcBorders>
            <w:shd w:val="clear" w:color="000000" w:fill="FFFFFF"/>
            <w:vAlign w:val="center"/>
            <w:hideMark/>
          </w:tcPr>
          <w:p w14:paraId="7708850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(Recurso ejercido en el periodo t/ Recurso programado en el periodo t)*100</w:t>
            </w:r>
          </w:p>
        </w:tc>
        <w:tc>
          <w:tcPr>
            <w:tcW w:w="709" w:type="dxa"/>
            <w:tcBorders>
              <w:top w:val="nil"/>
              <w:left w:val="nil"/>
              <w:bottom w:val="single" w:sz="4" w:space="0" w:color="000000"/>
              <w:right w:val="single" w:sz="4" w:space="0" w:color="000000"/>
            </w:tcBorders>
            <w:shd w:val="clear" w:color="000000" w:fill="FFFFFF"/>
            <w:vAlign w:val="center"/>
            <w:hideMark/>
          </w:tcPr>
          <w:p w14:paraId="1CE39C35"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Relativo</w:t>
            </w:r>
          </w:p>
        </w:tc>
        <w:tc>
          <w:tcPr>
            <w:tcW w:w="992" w:type="dxa"/>
            <w:tcBorders>
              <w:top w:val="nil"/>
              <w:left w:val="nil"/>
              <w:bottom w:val="single" w:sz="4" w:space="0" w:color="000000"/>
              <w:right w:val="single" w:sz="4" w:space="0" w:color="000000"/>
            </w:tcBorders>
            <w:shd w:val="clear" w:color="000000" w:fill="FFFFFF"/>
            <w:vAlign w:val="center"/>
            <w:hideMark/>
          </w:tcPr>
          <w:p w14:paraId="62EC681B"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Porcentaje</w:t>
            </w:r>
          </w:p>
        </w:tc>
        <w:tc>
          <w:tcPr>
            <w:tcW w:w="850" w:type="dxa"/>
            <w:tcBorders>
              <w:top w:val="nil"/>
              <w:left w:val="nil"/>
              <w:bottom w:val="single" w:sz="4" w:space="0" w:color="000000"/>
              <w:right w:val="single" w:sz="4" w:space="0" w:color="000000"/>
            </w:tcBorders>
            <w:shd w:val="clear" w:color="000000" w:fill="FFFFFF"/>
            <w:vAlign w:val="center"/>
            <w:hideMark/>
          </w:tcPr>
          <w:p w14:paraId="2262BF42"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Gestión</w:t>
            </w:r>
          </w:p>
        </w:tc>
        <w:tc>
          <w:tcPr>
            <w:tcW w:w="993" w:type="dxa"/>
            <w:tcBorders>
              <w:top w:val="nil"/>
              <w:left w:val="nil"/>
              <w:bottom w:val="single" w:sz="4" w:space="0" w:color="000000"/>
              <w:right w:val="single" w:sz="4" w:space="0" w:color="000000"/>
            </w:tcBorders>
            <w:shd w:val="clear" w:color="000000" w:fill="FFFFFF"/>
            <w:vAlign w:val="center"/>
            <w:hideMark/>
          </w:tcPr>
          <w:p w14:paraId="41500C96"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Eficacia</w:t>
            </w:r>
          </w:p>
        </w:tc>
        <w:tc>
          <w:tcPr>
            <w:tcW w:w="992" w:type="dxa"/>
            <w:tcBorders>
              <w:top w:val="nil"/>
              <w:left w:val="nil"/>
              <w:bottom w:val="single" w:sz="4" w:space="0" w:color="000000"/>
              <w:right w:val="single" w:sz="4" w:space="0" w:color="000000"/>
            </w:tcBorders>
            <w:shd w:val="clear" w:color="000000" w:fill="FFFFFF"/>
            <w:vAlign w:val="center"/>
            <w:hideMark/>
          </w:tcPr>
          <w:p w14:paraId="36FFA684"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Trimestral</w:t>
            </w:r>
          </w:p>
        </w:tc>
        <w:tc>
          <w:tcPr>
            <w:tcW w:w="1984" w:type="dxa"/>
            <w:tcBorders>
              <w:top w:val="nil"/>
              <w:left w:val="nil"/>
              <w:bottom w:val="single" w:sz="4" w:space="0" w:color="000000"/>
              <w:right w:val="single" w:sz="4" w:space="0" w:color="000000"/>
            </w:tcBorders>
            <w:shd w:val="clear" w:color="000000" w:fill="FFFFFF"/>
            <w:vAlign w:val="bottom"/>
            <w:hideMark/>
          </w:tcPr>
          <w:p w14:paraId="08A3EF7F" w14:textId="77777777" w:rsidR="00840446" w:rsidRPr="006608F6" w:rsidRDefault="00840446" w:rsidP="00840446">
            <w:pPr>
              <w:rPr>
                <w:rFonts w:ascii="Tahoma" w:eastAsia="Times New Roman" w:hAnsi="Tahoma" w:cs="Tahoma"/>
                <w:color w:val="000000"/>
                <w:sz w:val="14"/>
                <w:szCs w:val="14"/>
                <w:lang w:eastAsia="es-MX"/>
              </w:rPr>
            </w:pPr>
            <w:r w:rsidRPr="006608F6">
              <w:rPr>
                <w:rFonts w:ascii="Tahoma" w:eastAsia="Times New Roman" w:hAnsi="Tahoma" w:cs="Tahoma"/>
                <w:color w:val="000000"/>
                <w:sz w:val="14"/>
                <w:szCs w:val="14"/>
                <w:lang w:eastAsia="es-MX"/>
              </w:rPr>
              <w:t xml:space="preserve">Recurso </w:t>
            </w:r>
            <w:proofErr w:type="spellStart"/>
            <w:proofErr w:type="gramStart"/>
            <w:r w:rsidRPr="006608F6">
              <w:rPr>
                <w:rFonts w:ascii="Tahoma" w:eastAsia="Times New Roman" w:hAnsi="Tahoma" w:cs="Tahoma"/>
                <w:color w:val="000000"/>
                <w:sz w:val="14"/>
                <w:szCs w:val="14"/>
                <w:lang w:eastAsia="es-MX"/>
              </w:rPr>
              <w:t>programado:Archivo</w:t>
            </w:r>
            <w:proofErr w:type="spellEnd"/>
            <w:proofErr w:type="gramEnd"/>
            <w:r w:rsidRPr="006608F6">
              <w:rPr>
                <w:rFonts w:ascii="Tahoma" w:eastAsia="Times New Roman" w:hAnsi="Tahoma" w:cs="Tahoma"/>
                <w:color w:val="000000"/>
                <w:sz w:val="14"/>
                <w:szCs w:val="14"/>
                <w:lang w:eastAsia="es-MX"/>
              </w:rPr>
              <w:t xml:space="preserve"> administrativo que lleva por nombre Oficio de la Oficialía Mayor asignando o modificando el presupuesto otorgado al Programa localizado en la Subdirección de Vinculación y Reglamentación de la Dirección del Sistema Nacional de Investigadores del CONACYT. Disponible en http://www.conacyt.gob.mx/index.php/el-conacyt/evaluacion-de-programas-conacyt; Recurso </w:t>
            </w:r>
            <w:proofErr w:type="spellStart"/>
            <w:proofErr w:type="gramStart"/>
            <w:r w:rsidRPr="006608F6">
              <w:rPr>
                <w:rFonts w:ascii="Tahoma" w:eastAsia="Times New Roman" w:hAnsi="Tahoma" w:cs="Tahoma"/>
                <w:color w:val="000000"/>
                <w:sz w:val="14"/>
                <w:szCs w:val="14"/>
                <w:lang w:eastAsia="es-MX"/>
              </w:rPr>
              <w:t>ejercido:Archivo</w:t>
            </w:r>
            <w:proofErr w:type="spellEnd"/>
            <w:proofErr w:type="gramEnd"/>
            <w:r w:rsidRPr="006608F6">
              <w:rPr>
                <w:rFonts w:ascii="Tahoma" w:eastAsia="Times New Roman" w:hAnsi="Tahoma" w:cs="Tahoma"/>
                <w:color w:val="000000"/>
                <w:sz w:val="14"/>
                <w:szCs w:val="14"/>
                <w:lang w:eastAsia="es-MX"/>
              </w:rPr>
              <w:t xml:space="preserve"> administrativo que lleva por nombre Informe trimestral y anual al COCOA; Informe </w:t>
            </w:r>
            <w:proofErr w:type="spellStart"/>
            <w:r w:rsidRPr="006608F6">
              <w:rPr>
                <w:rFonts w:ascii="Tahoma" w:eastAsia="Times New Roman" w:hAnsi="Tahoma" w:cs="Tahoma"/>
                <w:color w:val="000000"/>
                <w:sz w:val="14"/>
                <w:szCs w:val="14"/>
                <w:lang w:eastAsia="es-MX"/>
              </w:rPr>
              <w:t>trimestarl</w:t>
            </w:r>
            <w:proofErr w:type="spellEnd"/>
            <w:r w:rsidRPr="006608F6">
              <w:rPr>
                <w:rFonts w:ascii="Tahoma" w:eastAsia="Times New Roman" w:hAnsi="Tahoma" w:cs="Tahoma"/>
                <w:color w:val="000000"/>
                <w:sz w:val="14"/>
                <w:szCs w:val="14"/>
                <w:lang w:eastAsia="es-MX"/>
              </w:rPr>
              <w:t xml:space="preserve"> y anual de autoevaluación localizado en la Subdirección de Vinculación y Reglamentación de la Dirección del Sistema Nacional de Investigadores del CONACYT. Disponible en http://www.conacyt.gob.mx/index.php/el-conacyt/evaluacion-de-programas-conacyt</w:t>
            </w:r>
          </w:p>
        </w:tc>
      </w:tr>
    </w:tbl>
    <w:p w14:paraId="4CF00AB3" w14:textId="77777777" w:rsidR="00840446" w:rsidRDefault="00840446" w:rsidP="00840446">
      <w:pPr>
        <w:spacing w:line="360" w:lineRule="auto"/>
        <w:ind w:right="142"/>
        <w:jc w:val="center"/>
        <w:rPr>
          <w:rFonts w:ascii="Times New Roman" w:hAnsi="Times New Roman" w:cs="Times New Roman"/>
          <w:b/>
        </w:rPr>
      </w:pPr>
    </w:p>
    <w:p w14:paraId="2FD741C1" w14:textId="0FBAE805" w:rsidR="00840446" w:rsidRDefault="00840446" w:rsidP="00840446">
      <w:pPr>
        <w:spacing w:line="360" w:lineRule="auto"/>
        <w:ind w:right="142"/>
        <w:jc w:val="both"/>
        <w:rPr>
          <w:rFonts w:ascii="Times New Roman" w:hAnsi="Times New Roman" w:cs="Times New Roman"/>
          <w:b/>
        </w:rPr>
      </w:pPr>
    </w:p>
    <w:p w14:paraId="1063AF62" w14:textId="5B4BF27B" w:rsidR="00BC6716" w:rsidRDefault="00BC6716" w:rsidP="00840446">
      <w:pPr>
        <w:spacing w:line="360" w:lineRule="auto"/>
        <w:ind w:right="142"/>
        <w:jc w:val="both"/>
        <w:rPr>
          <w:rFonts w:ascii="Times New Roman" w:hAnsi="Times New Roman" w:cs="Times New Roman"/>
          <w:b/>
        </w:rPr>
      </w:pPr>
    </w:p>
    <w:p w14:paraId="0BA23526" w14:textId="68DDABD3" w:rsidR="00BC6716" w:rsidRDefault="00BC6716" w:rsidP="00840446">
      <w:pPr>
        <w:spacing w:line="360" w:lineRule="auto"/>
        <w:ind w:right="142"/>
        <w:jc w:val="both"/>
        <w:rPr>
          <w:rFonts w:ascii="Times New Roman" w:hAnsi="Times New Roman" w:cs="Times New Roman"/>
          <w:b/>
        </w:rPr>
      </w:pPr>
    </w:p>
    <w:p w14:paraId="1B15A043" w14:textId="27B1DF51" w:rsidR="00BC6716" w:rsidRDefault="00BC6716" w:rsidP="00840446">
      <w:pPr>
        <w:spacing w:line="360" w:lineRule="auto"/>
        <w:ind w:right="142"/>
        <w:jc w:val="both"/>
        <w:rPr>
          <w:rFonts w:ascii="Times New Roman" w:hAnsi="Times New Roman" w:cs="Times New Roman"/>
          <w:b/>
        </w:rPr>
      </w:pPr>
    </w:p>
    <w:p w14:paraId="6DD0EA02" w14:textId="02AE48CA" w:rsidR="00BC6716" w:rsidRDefault="00BC6716" w:rsidP="00840446">
      <w:pPr>
        <w:spacing w:line="360" w:lineRule="auto"/>
        <w:ind w:right="142"/>
        <w:jc w:val="both"/>
        <w:rPr>
          <w:rFonts w:ascii="Times New Roman" w:hAnsi="Times New Roman" w:cs="Times New Roman"/>
          <w:b/>
        </w:rPr>
      </w:pPr>
    </w:p>
    <w:p w14:paraId="732B1CCF" w14:textId="57FD3094" w:rsidR="00BC6716" w:rsidRDefault="00BC6716" w:rsidP="00840446">
      <w:pPr>
        <w:spacing w:line="360" w:lineRule="auto"/>
        <w:ind w:right="142"/>
        <w:jc w:val="both"/>
        <w:rPr>
          <w:rFonts w:ascii="Times New Roman" w:hAnsi="Times New Roman" w:cs="Times New Roman"/>
          <w:b/>
        </w:rPr>
      </w:pPr>
    </w:p>
    <w:p w14:paraId="273D8698" w14:textId="7E612D1D" w:rsidR="00BC6716" w:rsidRDefault="00BC6716" w:rsidP="00840446">
      <w:pPr>
        <w:spacing w:line="360" w:lineRule="auto"/>
        <w:ind w:right="142"/>
        <w:jc w:val="both"/>
        <w:rPr>
          <w:rFonts w:ascii="Times New Roman" w:hAnsi="Times New Roman" w:cs="Times New Roman"/>
          <w:b/>
        </w:rPr>
      </w:pPr>
    </w:p>
    <w:p w14:paraId="710C9EB4" w14:textId="0C315242" w:rsidR="00BC6716" w:rsidRDefault="00BC6716" w:rsidP="00840446">
      <w:pPr>
        <w:spacing w:line="360" w:lineRule="auto"/>
        <w:ind w:right="142"/>
        <w:jc w:val="both"/>
        <w:rPr>
          <w:rFonts w:ascii="Times New Roman" w:hAnsi="Times New Roman" w:cs="Times New Roman"/>
          <w:b/>
        </w:rPr>
      </w:pPr>
    </w:p>
    <w:p w14:paraId="5B2D72FC" w14:textId="79A1128C" w:rsidR="00BC6716" w:rsidRDefault="00BC6716" w:rsidP="00840446">
      <w:pPr>
        <w:spacing w:line="360" w:lineRule="auto"/>
        <w:ind w:right="142"/>
        <w:jc w:val="both"/>
        <w:rPr>
          <w:rFonts w:ascii="Times New Roman" w:hAnsi="Times New Roman" w:cs="Times New Roman"/>
          <w:b/>
        </w:rPr>
      </w:pPr>
    </w:p>
    <w:p w14:paraId="269AFC50" w14:textId="5C4B8093" w:rsidR="00840446" w:rsidRDefault="00840446" w:rsidP="00840446">
      <w:pPr>
        <w:spacing w:line="360" w:lineRule="auto"/>
        <w:ind w:right="142"/>
        <w:jc w:val="both"/>
        <w:rPr>
          <w:rFonts w:ascii="Times New Roman" w:hAnsi="Times New Roman" w:cs="Times New Roman"/>
          <w:b/>
        </w:rPr>
      </w:pPr>
      <w:bookmarkStart w:id="43" w:name="_GoBack"/>
      <w:bookmarkEnd w:id="43"/>
    </w:p>
    <w:p w14:paraId="22CE629B" w14:textId="77777777" w:rsidR="00840446" w:rsidRPr="00682C4D" w:rsidRDefault="00840446" w:rsidP="00840446">
      <w:pPr>
        <w:spacing w:line="360" w:lineRule="auto"/>
        <w:ind w:right="142"/>
        <w:jc w:val="both"/>
        <w:rPr>
          <w:rFonts w:ascii="Times New Roman" w:hAnsi="Times New Roman" w:cs="Times New Roman"/>
          <w:b/>
        </w:rPr>
      </w:pPr>
      <w:r w:rsidRPr="00682C4D">
        <w:rPr>
          <w:rFonts w:ascii="Times New Roman" w:hAnsi="Times New Roman" w:cs="Times New Roman"/>
          <w:b/>
        </w:rPr>
        <w:t>Bibliografía</w:t>
      </w:r>
    </w:p>
    <w:p w14:paraId="62A98A1B" w14:textId="536B3902" w:rsidR="00840446" w:rsidRDefault="00840446" w:rsidP="00840446">
      <w:pPr>
        <w:autoSpaceDE w:val="0"/>
        <w:autoSpaceDN w:val="0"/>
        <w:adjustRightInd w:val="0"/>
        <w:spacing w:line="360" w:lineRule="auto"/>
        <w:ind w:right="142"/>
        <w:jc w:val="both"/>
        <w:rPr>
          <w:rFonts w:ascii="Times New Roman" w:hAnsi="Times New Roman" w:cs="Times New Roman"/>
          <w:lang w:val="es-ES"/>
        </w:rPr>
      </w:pPr>
      <w:r w:rsidRPr="006D450B">
        <w:rPr>
          <w:rFonts w:ascii="Times New Roman" w:hAnsi="Times New Roman" w:cs="Times New Roman"/>
          <w:lang w:val="es-ES"/>
        </w:rPr>
        <w:t>Albornoz, Mario (2003). La evaluación de la ciencia y la tecnología. Indicadores del</w:t>
      </w:r>
      <w:r>
        <w:rPr>
          <w:rFonts w:ascii="Times New Roman" w:hAnsi="Times New Roman" w:cs="Times New Roman"/>
          <w:lang w:val="es-ES"/>
        </w:rPr>
        <w:t xml:space="preserve"> Sistema N</w:t>
      </w:r>
      <w:r w:rsidRPr="006D450B">
        <w:rPr>
          <w:rFonts w:ascii="Times New Roman" w:hAnsi="Times New Roman" w:cs="Times New Roman"/>
          <w:lang w:val="es-ES"/>
        </w:rPr>
        <w:t xml:space="preserve">acional de </w:t>
      </w:r>
      <w:r>
        <w:rPr>
          <w:rFonts w:ascii="Times New Roman" w:hAnsi="Times New Roman" w:cs="Times New Roman"/>
          <w:lang w:val="es-ES"/>
        </w:rPr>
        <w:t>Ciencia y T</w:t>
      </w:r>
      <w:r w:rsidRPr="006D450B">
        <w:rPr>
          <w:rFonts w:ascii="Times New Roman" w:hAnsi="Times New Roman" w:cs="Times New Roman"/>
          <w:lang w:val="es-ES"/>
        </w:rPr>
        <w:t>ecnología. Perspecti</w:t>
      </w:r>
      <w:r>
        <w:rPr>
          <w:rFonts w:ascii="Times New Roman" w:hAnsi="Times New Roman" w:cs="Times New Roman"/>
          <w:lang w:val="es-ES"/>
        </w:rPr>
        <w:t>vas metodológicas, Año 3, N° 3.</w:t>
      </w:r>
    </w:p>
    <w:p w14:paraId="5376ECF3" w14:textId="77777777" w:rsidR="00BC6716" w:rsidRPr="006D450B" w:rsidRDefault="00BC6716" w:rsidP="00840446">
      <w:pPr>
        <w:autoSpaceDE w:val="0"/>
        <w:autoSpaceDN w:val="0"/>
        <w:adjustRightInd w:val="0"/>
        <w:spacing w:line="360" w:lineRule="auto"/>
        <w:ind w:right="142"/>
        <w:jc w:val="both"/>
        <w:rPr>
          <w:rFonts w:ascii="Times New Roman" w:hAnsi="Times New Roman" w:cs="Times New Roman"/>
          <w:lang w:val="es-ES"/>
        </w:rPr>
      </w:pPr>
    </w:p>
    <w:p w14:paraId="1D2417AF" w14:textId="343FF55B" w:rsidR="00840446" w:rsidRDefault="00840446" w:rsidP="00840446">
      <w:pPr>
        <w:autoSpaceDE w:val="0"/>
        <w:autoSpaceDN w:val="0"/>
        <w:adjustRightInd w:val="0"/>
        <w:spacing w:line="360" w:lineRule="auto"/>
        <w:ind w:right="142"/>
        <w:jc w:val="both"/>
        <w:rPr>
          <w:rFonts w:ascii="Times New Roman" w:hAnsi="Times New Roman" w:cs="Times New Roman"/>
          <w:lang w:val="es-ES"/>
        </w:rPr>
      </w:pPr>
      <w:r>
        <w:rPr>
          <w:rFonts w:ascii="Times New Roman" w:hAnsi="Times New Roman" w:cs="Times New Roman"/>
          <w:lang w:val="es-ES"/>
        </w:rPr>
        <w:t xml:space="preserve">Bensusán, Graciela; Gras, Natalia; Inclán, Daniel; Rodríguez Hernández – Vela, Carlos Erwin; </w:t>
      </w:r>
      <w:proofErr w:type="spellStart"/>
      <w:r>
        <w:rPr>
          <w:rFonts w:ascii="Times New Roman" w:hAnsi="Times New Roman" w:cs="Times New Roman"/>
          <w:lang w:val="es-ES"/>
        </w:rPr>
        <w:t>Valenti</w:t>
      </w:r>
      <w:proofErr w:type="spellEnd"/>
      <w:r>
        <w:rPr>
          <w:rFonts w:ascii="Times New Roman" w:hAnsi="Times New Roman" w:cs="Times New Roman"/>
          <w:lang w:val="es-ES"/>
        </w:rPr>
        <w:t xml:space="preserve">, </w:t>
      </w:r>
      <w:proofErr w:type="spellStart"/>
      <w:r>
        <w:rPr>
          <w:rFonts w:ascii="Times New Roman" w:hAnsi="Times New Roman" w:cs="Times New Roman"/>
          <w:lang w:val="es-ES"/>
        </w:rPr>
        <w:t>Giovana</w:t>
      </w:r>
      <w:proofErr w:type="spellEnd"/>
      <w:r>
        <w:rPr>
          <w:rFonts w:ascii="Times New Roman" w:hAnsi="Times New Roman" w:cs="Times New Roman"/>
          <w:lang w:val="es-ES"/>
        </w:rPr>
        <w:t>; Varela, Gonzalo; 2014. Evaluación de la Evaluación. Reporte: Reflexiones sobre l</w:t>
      </w:r>
      <w:r w:rsidRPr="005E6129">
        <w:rPr>
          <w:rFonts w:ascii="Times New Roman" w:hAnsi="Times New Roman" w:cs="Times New Roman"/>
          <w:lang w:val="es-ES"/>
        </w:rPr>
        <w:t xml:space="preserve">a Evaluación </w:t>
      </w:r>
      <w:r>
        <w:rPr>
          <w:rFonts w:ascii="Times New Roman" w:hAnsi="Times New Roman" w:cs="Times New Roman"/>
          <w:lang w:val="es-ES"/>
        </w:rPr>
        <w:t>a l</w:t>
      </w:r>
      <w:r w:rsidRPr="005E6129">
        <w:rPr>
          <w:rFonts w:ascii="Times New Roman" w:hAnsi="Times New Roman" w:cs="Times New Roman"/>
          <w:lang w:val="es-ES"/>
        </w:rPr>
        <w:t>os Investigadores: Una Mirada Desde Diferentes Perspectivas</w:t>
      </w:r>
      <w:r>
        <w:rPr>
          <w:rFonts w:ascii="Times New Roman" w:hAnsi="Times New Roman" w:cs="Times New Roman"/>
          <w:lang w:val="es-ES"/>
        </w:rPr>
        <w:t>. Foro Consultivo Científico y Tecnológico. México</w:t>
      </w:r>
      <w:r w:rsidR="00BC6716">
        <w:rPr>
          <w:rFonts w:ascii="Times New Roman" w:hAnsi="Times New Roman" w:cs="Times New Roman"/>
          <w:lang w:val="es-ES"/>
        </w:rPr>
        <w:t>.</w:t>
      </w:r>
    </w:p>
    <w:p w14:paraId="14B47C7A" w14:textId="77777777" w:rsidR="00BC6716" w:rsidRDefault="00BC6716" w:rsidP="00840446">
      <w:pPr>
        <w:autoSpaceDE w:val="0"/>
        <w:autoSpaceDN w:val="0"/>
        <w:adjustRightInd w:val="0"/>
        <w:spacing w:line="360" w:lineRule="auto"/>
        <w:ind w:right="142"/>
        <w:jc w:val="both"/>
        <w:rPr>
          <w:rFonts w:ascii="Times New Roman" w:hAnsi="Times New Roman" w:cs="Times New Roman"/>
          <w:lang w:val="es-ES"/>
        </w:rPr>
      </w:pPr>
    </w:p>
    <w:p w14:paraId="0CAD614E" w14:textId="6B1814AE" w:rsidR="00840446" w:rsidRDefault="00840446" w:rsidP="00840446">
      <w:pPr>
        <w:autoSpaceDE w:val="0"/>
        <w:autoSpaceDN w:val="0"/>
        <w:adjustRightInd w:val="0"/>
        <w:spacing w:line="360" w:lineRule="auto"/>
        <w:ind w:right="142"/>
        <w:jc w:val="both"/>
        <w:rPr>
          <w:rFonts w:ascii="Times New Roman" w:hAnsi="Times New Roman" w:cs="Times New Roman"/>
          <w:lang w:val="es-ES"/>
        </w:rPr>
      </w:pPr>
      <w:r w:rsidRPr="00D00B90">
        <w:rPr>
          <w:rFonts w:ascii="Times New Roman" w:hAnsi="Times New Roman" w:cs="Times New Roman"/>
          <w:lang w:val="en-CA"/>
        </w:rPr>
        <w:t xml:space="preserve">Gibbons, Michael; Limoges, Camille; </w:t>
      </w:r>
      <w:proofErr w:type="spellStart"/>
      <w:r w:rsidRPr="00D00B90">
        <w:rPr>
          <w:rFonts w:ascii="Times New Roman" w:hAnsi="Times New Roman" w:cs="Times New Roman"/>
          <w:lang w:val="en-CA"/>
        </w:rPr>
        <w:t>Nowotny</w:t>
      </w:r>
      <w:proofErr w:type="spellEnd"/>
      <w:r w:rsidRPr="00D00B90">
        <w:rPr>
          <w:rFonts w:ascii="Times New Roman" w:hAnsi="Times New Roman" w:cs="Times New Roman"/>
          <w:lang w:val="en-CA"/>
        </w:rPr>
        <w:t xml:space="preserve">, Helga; Schwartzman, Simon; </w:t>
      </w:r>
      <w:proofErr w:type="spellStart"/>
      <w:r w:rsidRPr="00D00B90">
        <w:rPr>
          <w:rFonts w:ascii="Times New Roman" w:hAnsi="Times New Roman" w:cs="Times New Roman"/>
          <w:lang w:val="en-CA"/>
        </w:rPr>
        <w:t>Scott,Peter</w:t>
      </w:r>
      <w:proofErr w:type="spellEnd"/>
      <w:r w:rsidRPr="00D00B90">
        <w:rPr>
          <w:rFonts w:ascii="Times New Roman" w:hAnsi="Times New Roman" w:cs="Times New Roman"/>
          <w:lang w:val="en-CA"/>
        </w:rPr>
        <w:t xml:space="preserve"> y </w:t>
      </w:r>
      <w:proofErr w:type="spellStart"/>
      <w:r w:rsidRPr="00D00B90">
        <w:rPr>
          <w:rFonts w:ascii="Times New Roman" w:hAnsi="Times New Roman" w:cs="Times New Roman"/>
          <w:lang w:val="en-CA"/>
        </w:rPr>
        <w:t>Trow</w:t>
      </w:r>
      <w:proofErr w:type="spellEnd"/>
      <w:r w:rsidRPr="00D00B90">
        <w:rPr>
          <w:rFonts w:ascii="Times New Roman" w:hAnsi="Times New Roman" w:cs="Times New Roman"/>
          <w:lang w:val="en-CA"/>
        </w:rPr>
        <w:t xml:space="preserve">, Martin (1997). </w:t>
      </w:r>
      <w:r w:rsidRPr="006D450B">
        <w:rPr>
          <w:rFonts w:ascii="Times New Roman" w:hAnsi="Times New Roman" w:cs="Times New Roman"/>
          <w:lang w:val="es-ES"/>
        </w:rPr>
        <w:t>La nueva producción del conocimiento. Ediciones</w:t>
      </w:r>
      <w:r>
        <w:rPr>
          <w:rFonts w:ascii="Times New Roman" w:hAnsi="Times New Roman" w:cs="Times New Roman"/>
          <w:lang w:val="es-ES"/>
        </w:rPr>
        <w:t xml:space="preserve"> </w:t>
      </w:r>
      <w:r w:rsidRPr="006D450B">
        <w:rPr>
          <w:rFonts w:ascii="Times New Roman" w:hAnsi="Times New Roman" w:cs="Times New Roman"/>
          <w:lang w:val="es-ES"/>
        </w:rPr>
        <w:t>Pomares-Corredor. 12</w:t>
      </w:r>
    </w:p>
    <w:p w14:paraId="15DE588A" w14:textId="77777777" w:rsidR="00BC6716" w:rsidRPr="006D450B" w:rsidRDefault="00BC6716" w:rsidP="00840446">
      <w:pPr>
        <w:autoSpaceDE w:val="0"/>
        <w:autoSpaceDN w:val="0"/>
        <w:adjustRightInd w:val="0"/>
        <w:spacing w:line="360" w:lineRule="auto"/>
        <w:ind w:right="142"/>
        <w:jc w:val="both"/>
        <w:rPr>
          <w:rFonts w:ascii="Times New Roman" w:hAnsi="Times New Roman" w:cs="Times New Roman"/>
          <w:lang w:val="es-ES"/>
        </w:rPr>
      </w:pPr>
    </w:p>
    <w:p w14:paraId="727AA0CF" w14:textId="682C6533" w:rsidR="00840446" w:rsidRDefault="00840446" w:rsidP="00840446">
      <w:pPr>
        <w:autoSpaceDE w:val="0"/>
        <w:autoSpaceDN w:val="0"/>
        <w:adjustRightInd w:val="0"/>
        <w:spacing w:line="360" w:lineRule="auto"/>
        <w:ind w:right="142"/>
        <w:jc w:val="both"/>
        <w:rPr>
          <w:rFonts w:ascii="Times New Roman" w:hAnsi="Times New Roman" w:cs="Times New Roman"/>
          <w:lang w:val="es-ES"/>
        </w:rPr>
      </w:pPr>
      <w:r>
        <w:rPr>
          <w:rFonts w:ascii="Times New Roman" w:hAnsi="Times New Roman" w:cs="Times New Roman"/>
          <w:lang w:val="es-ES"/>
        </w:rPr>
        <w:t>Informe General del Estado de la Ciencia, la Tecnología y la Innovación, 201</w:t>
      </w:r>
      <w:r w:rsidR="00BC6716">
        <w:rPr>
          <w:rFonts w:ascii="Times New Roman" w:hAnsi="Times New Roman" w:cs="Times New Roman"/>
          <w:lang w:val="es-ES"/>
        </w:rPr>
        <w:t>7</w:t>
      </w:r>
      <w:r>
        <w:rPr>
          <w:rFonts w:ascii="Times New Roman" w:hAnsi="Times New Roman" w:cs="Times New Roman"/>
          <w:lang w:val="es-ES"/>
        </w:rPr>
        <w:t>. CONACYT. México</w:t>
      </w:r>
    </w:p>
    <w:p w14:paraId="6C4A912D" w14:textId="77777777" w:rsidR="00BC6716" w:rsidRDefault="00840446" w:rsidP="00840446">
      <w:pPr>
        <w:autoSpaceDE w:val="0"/>
        <w:autoSpaceDN w:val="0"/>
        <w:adjustRightInd w:val="0"/>
        <w:spacing w:line="360" w:lineRule="auto"/>
        <w:ind w:right="142"/>
        <w:jc w:val="both"/>
        <w:rPr>
          <w:rFonts w:ascii="Times New Roman" w:hAnsi="Times New Roman" w:cs="Times New Roman"/>
          <w:lang w:val="es-ES"/>
        </w:rPr>
      </w:pPr>
      <w:r w:rsidRPr="006D450B">
        <w:rPr>
          <w:rFonts w:ascii="Times New Roman" w:hAnsi="Times New Roman" w:cs="Times New Roman"/>
          <w:lang w:val="es-ES"/>
        </w:rPr>
        <w:t>J</w:t>
      </w:r>
    </w:p>
    <w:p w14:paraId="65781D3B" w14:textId="0A33477F" w:rsidR="00840446" w:rsidRPr="008B3D30" w:rsidRDefault="00840446" w:rsidP="00840446">
      <w:pPr>
        <w:autoSpaceDE w:val="0"/>
        <w:autoSpaceDN w:val="0"/>
        <w:adjustRightInd w:val="0"/>
        <w:spacing w:line="360" w:lineRule="auto"/>
        <w:ind w:right="142"/>
        <w:jc w:val="both"/>
        <w:rPr>
          <w:rFonts w:ascii="Times New Roman" w:hAnsi="Times New Roman" w:cs="Times New Roman"/>
          <w:lang w:val="en-GB"/>
        </w:rPr>
      </w:pPr>
      <w:proofErr w:type="spellStart"/>
      <w:r w:rsidRPr="006D450B">
        <w:rPr>
          <w:rFonts w:ascii="Times New Roman" w:hAnsi="Times New Roman" w:cs="Times New Roman"/>
          <w:lang w:val="es-ES"/>
        </w:rPr>
        <w:t>uárez</w:t>
      </w:r>
      <w:proofErr w:type="spellEnd"/>
      <w:r w:rsidRPr="006D450B">
        <w:rPr>
          <w:rFonts w:ascii="Times New Roman" w:hAnsi="Times New Roman" w:cs="Times New Roman"/>
          <w:lang w:val="es-ES"/>
        </w:rPr>
        <w:t xml:space="preserve"> </w:t>
      </w:r>
      <w:proofErr w:type="spellStart"/>
      <w:r w:rsidRPr="006D450B">
        <w:rPr>
          <w:rFonts w:ascii="Times New Roman" w:hAnsi="Times New Roman" w:cs="Times New Roman"/>
          <w:lang w:val="es-ES"/>
        </w:rPr>
        <w:t>Micó</w:t>
      </w:r>
      <w:proofErr w:type="spellEnd"/>
      <w:r>
        <w:rPr>
          <w:rFonts w:ascii="Times New Roman" w:hAnsi="Times New Roman" w:cs="Times New Roman"/>
          <w:lang w:val="es-ES"/>
        </w:rPr>
        <w:t>, María Victoria (2013).</w:t>
      </w:r>
      <w:r w:rsidRPr="006D450B">
        <w:rPr>
          <w:rFonts w:ascii="Times New Roman" w:hAnsi="Times New Roman" w:cs="Times New Roman"/>
          <w:lang w:val="es-ES"/>
        </w:rPr>
        <w:t xml:space="preserve"> La evaluación de la actividad científica y el uso de indicadores</w:t>
      </w:r>
      <w:r>
        <w:rPr>
          <w:rFonts w:ascii="Times New Roman" w:hAnsi="Times New Roman" w:cs="Times New Roman"/>
          <w:lang w:val="es-ES"/>
        </w:rPr>
        <w:t xml:space="preserve"> </w:t>
      </w:r>
      <w:r w:rsidRPr="006D450B">
        <w:rPr>
          <w:rFonts w:ascii="Times New Roman" w:hAnsi="Times New Roman" w:cs="Times New Roman"/>
          <w:lang w:val="es-ES"/>
        </w:rPr>
        <w:t>bibliométricos</w:t>
      </w:r>
      <w:r>
        <w:rPr>
          <w:rFonts w:ascii="Times New Roman" w:hAnsi="Times New Roman" w:cs="Times New Roman"/>
          <w:lang w:val="es-ES"/>
        </w:rPr>
        <w:t>.</w:t>
      </w:r>
      <w:r w:rsidRPr="006D450B">
        <w:rPr>
          <w:rFonts w:ascii="Times New Roman" w:hAnsi="Times New Roman" w:cs="Times New Roman"/>
          <w:lang w:val="es-ES"/>
        </w:rPr>
        <w:t xml:space="preserve"> </w:t>
      </w:r>
      <w:r w:rsidRPr="008B3D30">
        <w:rPr>
          <w:rFonts w:ascii="Times New Roman" w:hAnsi="Times New Roman" w:cs="Times New Roman"/>
          <w:lang w:val="en-GB"/>
        </w:rPr>
        <w:t xml:space="preserve">Universidad Nacional de Quilmes. Argentina </w:t>
      </w:r>
    </w:p>
    <w:sectPr w:rsidR="00840446" w:rsidRPr="008B3D30" w:rsidSect="00840446">
      <w:headerReference w:type="default" r:id="rId26"/>
      <w:pgSz w:w="12240" w:h="15840"/>
      <w:pgMar w:top="2552"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9F031" w14:textId="77777777" w:rsidR="00B3028C" w:rsidRDefault="00B3028C" w:rsidP="005C6F62">
      <w:r>
        <w:separator/>
      </w:r>
    </w:p>
  </w:endnote>
  <w:endnote w:type="continuationSeparator" w:id="0">
    <w:p w14:paraId="7DB0113B" w14:textId="77777777" w:rsidR="00B3028C" w:rsidRDefault="00B3028C" w:rsidP="005C6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Adobe Caslon Pro Bold">
    <w:altName w:val="Footlight MT Light"/>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Sans-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E8F08" w14:textId="77777777" w:rsidR="00B3028C" w:rsidRDefault="00B3028C" w:rsidP="005C6F62">
      <w:r>
        <w:separator/>
      </w:r>
    </w:p>
  </w:footnote>
  <w:footnote w:type="continuationSeparator" w:id="0">
    <w:p w14:paraId="635DB1EB" w14:textId="77777777" w:rsidR="00B3028C" w:rsidRDefault="00B3028C" w:rsidP="005C6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2995" w14:textId="0E0CCFA1" w:rsidR="00BC6716" w:rsidRDefault="00BC6716">
    <w:pPr>
      <w:pStyle w:val="Encabezado"/>
    </w:pPr>
    <w:r>
      <w:rPr>
        <w:noProof/>
        <w:lang w:val="es-ES"/>
      </w:rPr>
      <w:drawing>
        <wp:anchor distT="0" distB="0" distL="114300" distR="114300" simplePos="0" relativeHeight="251658240" behindDoc="1" locked="0" layoutInCell="1" allowOverlap="1" wp14:anchorId="1C860219" wp14:editId="2C7F53C2">
          <wp:simplePos x="0" y="0"/>
          <wp:positionH relativeFrom="margin">
            <wp:align>center</wp:align>
          </wp:positionH>
          <wp:positionV relativeFrom="paragraph">
            <wp:posOffset>-429895</wp:posOffset>
          </wp:positionV>
          <wp:extent cx="7793225" cy="10085350"/>
          <wp:effectExtent l="0" t="0" r="508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Carta-CL.jpg"/>
                  <pic:cNvPicPr/>
                </pic:nvPicPr>
                <pic:blipFill>
                  <a:blip r:embed="rId1"/>
                  <a:stretch>
                    <a:fillRect/>
                  </a:stretch>
                </pic:blipFill>
                <pic:spPr>
                  <a:xfrm>
                    <a:off x="0" y="0"/>
                    <a:ext cx="7793225" cy="10085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E73E3"/>
    <w:multiLevelType w:val="hybridMultilevel"/>
    <w:tmpl w:val="2D881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33045AFA"/>
    <w:multiLevelType w:val="hybridMultilevel"/>
    <w:tmpl w:val="C9788422"/>
    <w:lvl w:ilvl="0" w:tplc="5EC07466">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 w15:restartNumberingAfterBreak="0">
    <w:nsid w:val="371D04ED"/>
    <w:multiLevelType w:val="hybridMultilevel"/>
    <w:tmpl w:val="55D67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94C4FC6"/>
    <w:multiLevelType w:val="hybridMultilevel"/>
    <w:tmpl w:val="2E804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FC33A7"/>
    <w:multiLevelType w:val="hybridMultilevel"/>
    <w:tmpl w:val="F65259EC"/>
    <w:lvl w:ilvl="0" w:tplc="25D491C6">
      <w:numFmt w:val="bullet"/>
      <w:lvlText w:val="•"/>
      <w:lvlJc w:val="left"/>
      <w:pPr>
        <w:ind w:left="720" w:hanging="360"/>
      </w:pPr>
      <w:rPr>
        <w:rFonts w:ascii="Times New Roman" w:eastAsiaTheme="min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E7564B"/>
    <w:multiLevelType w:val="hybridMultilevel"/>
    <w:tmpl w:val="8F38C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601624"/>
    <w:multiLevelType w:val="hybridMultilevel"/>
    <w:tmpl w:val="43A68BE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4BD03A04"/>
    <w:multiLevelType w:val="hybridMultilevel"/>
    <w:tmpl w:val="D74E84F2"/>
    <w:lvl w:ilvl="0" w:tplc="5E2291EA">
      <w:start w:val="1"/>
      <w:numFmt w:val="bullet"/>
      <w:lvlText w:val=""/>
      <w:lvlJc w:val="left"/>
      <w:pPr>
        <w:tabs>
          <w:tab w:val="num" w:pos="567"/>
        </w:tabs>
        <w:ind w:left="567" w:hanging="397"/>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96F5183"/>
    <w:multiLevelType w:val="hybridMultilevel"/>
    <w:tmpl w:val="6E6A649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6EC3D4F"/>
    <w:multiLevelType w:val="hybridMultilevel"/>
    <w:tmpl w:val="88E2D1EC"/>
    <w:lvl w:ilvl="0" w:tplc="D65E718A">
      <w:start w:val="1"/>
      <w:numFmt w:val="decimal"/>
      <w:lvlText w:val="%1."/>
      <w:lvlJc w:val="left"/>
      <w:pPr>
        <w:ind w:left="-207" w:hanging="360"/>
      </w:pPr>
      <w:rPr>
        <w:rFonts w:hint="default"/>
        <w:sz w:val="24"/>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0" w15:restartNumberingAfterBreak="0">
    <w:nsid w:val="6E087B21"/>
    <w:multiLevelType w:val="hybridMultilevel"/>
    <w:tmpl w:val="D340E5CE"/>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7FF3B81"/>
    <w:multiLevelType w:val="hybridMultilevel"/>
    <w:tmpl w:val="68F02352"/>
    <w:lvl w:ilvl="0" w:tplc="F7A643AC">
      <w:start w:val="1"/>
      <w:numFmt w:val="upperRoman"/>
      <w:lvlText w:val="%1."/>
      <w:lvlJc w:val="left"/>
      <w:pPr>
        <w:ind w:left="153" w:hanging="72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2" w15:restartNumberingAfterBreak="0">
    <w:nsid w:val="7F0954E8"/>
    <w:multiLevelType w:val="hybridMultilevel"/>
    <w:tmpl w:val="011016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5"/>
  </w:num>
  <w:num w:numId="6">
    <w:abstractNumId w:val="3"/>
  </w:num>
  <w:num w:numId="7">
    <w:abstractNumId w:val="11"/>
  </w:num>
  <w:num w:numId="8">
    <w:abstractNumId w:val="2"/>
  </w:num>
  <w:num w:numId="9">
    <w:abstractNumId w:val="1"/>
  </w:num>
  <w:num w:numId="10">
    <w:abstractNumId w:val="6"/>
  </w:num>
  <w:num w:numId="11">
    <w:abstractNumId w:val="10"/>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F62"/>
    <w:rsid w:val="00000EE0"/>
    <w:rsid w:val="00031AF2"/>
    <w:rsid w:val="000356A5"/>
    <w:rsid w:val="00063054"/>
    <w:rsid w:val="00075990"/>
    <w:rsid w:val="000F1175"/>
    <w:rsid w:val="001149BA"/>
    <w:rsid w:val="00127C07"/>
    <w:rsid w:val="00147305"/>
    <w:rsid w:val="0018280B"/>
    <w:rsid w:val="001839BF"/>
    <w:rsid w:val="00187404"/>
    <w:rsid w:val="001B697D"/>
    <w:rsid w:val="001E0A72"/>
    <w:rsid w:val="002A35F0"/>
    <w:rsid w:val="002D2C06"/>
    <w:rsid w:val="003067D8"/>
    <w:rsid w:val="003503AD"/>
    <w:rsid w:val="003654B7"/>
    <w:rsid w:val="003B277E"/>
    <w:rsid w:val="003C20A8"/>
    <w:rsid w:val="003E2119"/>
    <w:rsid w:val="003E2B98"/>
    <w:rsid w:val="003F4C59"/>
    <w:rsid w:val="004636CF"/>
    <w:rsid w:val="004A2115"/>
    <w:rsid w:val="004C64FF"/>
    <w:rsid w:val="004D34E4"/>
    <w:rsid w:val="004E0CD2"/>
    <w:rsid w:val="00502DE1"/>
    <w:rsid w:val="00504D28"/>
    <w:rsid w:val="005247B3"/>
    <w:rsid w:val="005601C1"/>
    <w:rsid w:val="00563455"/>
    <w:rsid w:val="005C47D3"/>
    <w:rsid w:val="005C6F62"/>
    <w:rsid w:val="005F726E"/>
    <w:rsid w:val="00621622"/>
    <w:rsid w:val="00654CB9"/>
    <w:rsid w:val="006646F0"/>
    <w:rsid w:val="00673B76"/>
    <w:rsid w:val="0067729B"/>
    <w:rsid w:val="0069291B"/>
    <w:rsid w:val="006D0505"/>
    <w:rsid w:val="006D68C7"/>
    <w:rsid w:val="006E3E2D"/>
    <w:rsid w:val="006F39E5"/>
    <w:rsid w:val="00751087"/>
    <w:rsid w:val="00784358"/>
    <w:rsid w:val="007902DE"/>
    <w:rsid w:val="007B063D"/>
    <w:rsid w:val="00805376"/>
    <w:rsid w:val="00811094"/>
    <w:rsid w:val="00824A6D"/>
    <w:rsid w:val="00837CE0"/>
    <w:rsid w:val="00840446"/>
    <w:rsid w:val="0084377C"/>
    <w:rsid w:val="008A1D3D"/>
    <w:rsid w:val="008A75BB"/>
    <w:rsid w:val="0090066B"/>
    <w:rsid w:val="0092612A"/>
    <w:rsid w:val="00931289"/>
    <w:rsid w:val="00967643"/>
    <w:rsid w:val="0098405E"/>
    <w:rsid w:val="009947F3"/>
    <w:rsid w:val="009B1EF6"/>
    <w:rsid w:val="009C3F7A"/>
    <w:rsid w:val="00A00D9E"/>
    <w:rsid w:val="00A801BF"/>
    <w:rsid w:val="00AB5BC2"/>
    <w:rsid w:val="00AF4C12"/>
    <w:rsid w:val="00B02A7C"/>
    <w:rsid w:val="00B16560"/>
    <w:rsid w:val="00B20012"/>
    <w:rsid w:val="00B22F1C"/>
    <w:rsid w:val="00B3028C"/>
    <w:rsid w:val="00B6708C"/>
    <w:rsid w:val="00B74BE2"/>
    <w:rsid w:val="00B9350A"/>
    <w:rsid w:val="00BC5DEB"/>
    <w:rsid w:val="00BC6716"/>
    <w:rsid w:val="00BD6778"/>
    <w:rsid w:val="00BF04E3"/>
    <w:rsid w:val="00C806D8"/>
    <w:rsid w:val="00C826A2"/>
    <w:rsid w:val="00C83E34"/>
    <w:rsid w:val="00CC14FA"/>
    <w:rsid w:val="00D15D3A"/>
    <w:rsid w:val="00D555C3"/>
    <w:rsid w:val="00D953B1"/>
    <w:rsid w:val="00D96584"/>
    <w:rsid w:val="00E03D15"/>
    <w:rsid w:val="00E314DD"/>
    <w:rsid w:val="00E528C1"/>
    <w:rsid w:val="00E71790"/>
    <w:rsid w:val="00E9134E"/>
    <w:rsid w:val="00ED1DA1"/>
    <w:rsid w:val="00F1112B"/>
    <w:rsid w:val="00F204C0"/>
    <w:rsid w:val="00F3285E"/>
    <w:rsid w:val="00F960F6"/>
    <w:rsid w:val="00FC0CA6"/>
    <w:rsid w:val="00FC1801"/>
    <w:rsid w:val="00FF7F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D1D91"/>
  <w14:defaultImageDpi w14:val="300"/>
  <w15:docId w15:val="{B3A57D6B-DA9C-9142-A2C7-C8052342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40446"/>
    <w:pPr>
      <w:keepNext/>
      <w:keepLines/>
      <w:spacing w:before="480"/>
      <w:outlineLvl w:val="0"/>
    </w:pPr>
    <w:rPr>
      <w:rFonts w:asciiTheme="majorHAnsi" w:eastAsiaTheme="majorEastAsia" w:hAnsiTheme="majorHAnsi" w:cstheme="majorBidi"/>
      <w:b/>
      <w:bCs/>
      <w:color w:val="306785" w:themeColor="accent1" w:themeShade="BF"/>
      <w:sz w:val="28"/>
      <w:szCs w:val="28"/>
    </w:rPr>
  </w:style>
  <w:style w:type="paragraph" w:styleId="Ttulo2">
    <w:name w:val="heading 2"/>
    <w:basedOn w:val="Normal"/>
    <w:next w:val="Normal"/>
    <w:link w:val="Ttulo2Car"/>
    <w:uiPriority w:val="9"/>
    <w:unhideWhenUsed/>
    <w:qFormat/>
    <w:rsid w:val="00840446"/>
    <w:pPr>
      <w:keepNext/>
      <w:keepLines/>
      <w:spacing w:before="200"/>
      <w:outlineLvl w:val="1"/>
    </w:pPr>
    <w:rPr>
      <w:rFonts w:asciiTheme="majorHAnsi" w:eastAsiaTheme="majorEastAsia" w:hAnsiTheme="majorHAnsi" w:cstheme="majorBidi"/>
      <w:b/>
      <w:bCs/>
      <w:color w:val="418AB3" w:themeColor="accent1"/>
      <w:sz w:val="26"/>
      <w:szCs w:val="26"/>
    </w:rPr>
  </w:style>
  <w:style w:type="paragraph" w:styleId="Ttulo3">
    <w:name w:val="heading 3"/>
    <w:basedOn w:val="Normal"/>
    <w:next w:val="Normal"/>
    <w:link w:val="Ttulo3Car"/>
    <w:uiPriority w:val="9"/>
    <w:unhideWhenUsed/>
    <w:qFormat/>
    <w:rsid w:val="00840446"/>
    <w:pPr>
      <w:keepNext/>
      <w:keepLines/>
      <w:spacing w:before="200"/>
      <w:outlineLvl w:val="2"/>
    </w:pPr>
    <w:rPr>
      <w:rFonts w:asciiTheme="majorHAnsi" w:eastAsiaTheme="majorEastAsia" w:hAnsiTheme="majorHAnsi" w:cstheme="majorBidi"/>
      <w:b/>
      <w:bCs/>
      <w:color w:val="418AB3" w:themeColor="accent1"/>
    </w:rPr>
  </w:style>
  <w:style w:type="paragraph" w:styleId="Ttulo4">
    <w:name w:val="heading 4"/>
    <w:basedOn w:val="Normal"/>
    <w:next w:val="Normal"/>
    <w:link w:val="Ttulo4Car"/>
    <w:uiPriority w:val="9"/>
    <w:unhideWhenUsed/>
    <w:qFormat/>
    <w:rsid w:val="00840446"/>
    <w:pPr>
      <w:keepNext/>
      <w:keepLines/>
      <w:spacing w:before="200"/>
      <w:outlineLvl w:val="3"/>
    </w:pPr>
    <w:rPr>
      <w:rFonts w:asciiTheme="majorHAnsi" w:eastAsiaTheme="majorEastAsia" w:hAnsiTheme="majorHAnsi" w:cstheme="majorBidi"/>
      <w:b/>
      <w:bCs/>
      <w:i/>
      <w:iCs/>
      <w:color w:val="418AB3"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40446"/>
    <w:rPr>
      <w:rFonts w:asciiTheme="majorHAnsi" w:eastAsiaTheme="majorEastAsia" w:hAnsiTheme="majorHAnsi" w:cstheme="majorBidi"/>
      <w:b/>
      <w:bCs/>
      <w:color w:val="306785" w:themeColor="accent1" w:themeShade="BF"/>
      <w:sz w:val="28"/>
      <w:szCs w:val="28"/>
    </w:rPr>
  </w:style>
  <w:style w:type="character" w:customStyle="1" w:styleId="Ttulo2Car">
    <w:name w:val="Título 2 Car"/>
    <w:basedOn w:val="Fuentedeprrafopredeter"/>
    <w:link w:val="Ttulo2"/>
    <w:uiPriority w:val="9"/>
    <w:rsid w:val="00840446"/>
    <w:rPr>
      <w:rFonts w:asciiTheme="majorHAnsi" w:eastAsiaTheme="majorEastAsia" w:hAnsiTheme="majorHAnsi" w:cstheme="majorBidi"/>
      <w:b/>
      <w:bCs/>
      <w:color w:val="418AB3" w:themeColor="accent1"/>
      <w:sz w:val="26"/>
      <w:szCs w:val="26"/>
    </w:rPr>
  </w:style>
  <w:style w:type="character" w:customStyle="1" w:styleId="Ttulo3Car">
    <w:name w:val="Título 3 Car"/>
    <w:basedOn w:val="Fuentedeprrafopredeter"/>
    <w:link w:val="Ttulo3"/>
    <w:uiPriority w:val="9"/>
    <w:rsid w:val="00840446"/>
    <w:rPr>
      <w:rFonts w:asciiTheme="majorHAnsi" w:eastAsiaTheme="majorEastAsia" w:hAnsiTheme="majorHAnsi" w:cstheme="majorBidi"/>
      <w:b/>
      <w:bCs/>
      <w:color w:val="418AB3" w:themeColor="accent1"/>
    </w:rPr>
  </w:style>
  <w:style w:type="character" w:customStyle="1" w:styleId="Ttulo4Car">
    <w:name w:val="Título 4 Car"/>
    <w:basedOn w:val="Fuentedeprrafopredeter"/>
    <w:link w:val="Ttulo4"/>
    <w:uiPriority w:val="9"/>
    <w:rsid w:val="00840446"/>
    <w:rPr>
      <w:rFonts w:asciiTheme="majorHAnsi" w:eastAsiaTheme="majorEastAsia" w:hAnsiTheme="majorHAnsi" w:cstheme="majorBidi"/>
      <w:b/>
      <w:bCs/>
      <w:i/>
      <w:iCs/>
      <w:color w:val="418AB3" w:themeColor="accent1"/>
    </w:rPr>
  </w:style>
  <w:style w:type="paragraph" w:styleId="Encabezado">
    <w:name w:val="header"/>
    <w:basedOn w:val="Normal"/>
    <w:link w:val="EncabezadoCar"/>
    <w:uiPriority w:val="99"/>
    <w:unhideWhenUsed/>
    <w:rsid w:val="005C6F62"/>
    <w:pPr>
      <w:tabs>
        <w:tab w:val="center" w:pos="4252"/>
        <w:tab w:val="right" w:pos="8504"/>
      </w:tabs>
    </w:pPr>
  </w:style>
  <w:style w:type="character" w:customStyle="1" w:styleId="EncabezadoCar">
    <w:name w:val="Encabezado Car"/>
    <w:basedOn w:val="Fuentedeprrafopredeter"/>
    <w:link w:val="Encabezado"/>
    <w:uiPriority w:val="99"/>
    <w:rsid w:val="005C6F62"/>
  </w:style>
  <w:style w:type="paragraph" w:styleId="Piedepgina">
    <w:name w:val="footer"/>
    <w:basedOn w:val="Normal"/>
    <w:link w:val="PiedepginaCar"/>
    <w:uiPriority w:val="99"/>
    <w:unhideWhenUsed/>
    <w:rsid w:val="005C6F62"/>
    <w:pPr>
      <w:tabs>
        <w:tab w:val="center" w:pos="4252"/>
        <w:tab w:val="right" w:pos="8504"/>
      </w:tabs>
    </w:pPr>
  </w:style>
  <w:style w:type="character" w:customStyle="1" w:styleId="PiedepginaCar">
    <w:name w:val="Pie de página Car"/>
    <w:basedOn w:val="Fuentedeprrafopredeter"/>
    <w:link w:val="Piedepgina"/>
    <w:uiPriority w:val="99"/>
    <w:rsid w:val="005C6F62"/>
  </w:style>
  <w:style w:type="paragraph" w:styleId="Textodeglobo">
    <w:name w:val="Balloon Text"/>
    <w:basedOn w:val="Normal"/>
    <w:link w:val="TextodegloboCar"/>
    <w:uiPriority w:val="99"/>
    <w:semiHidden/>
    <w:unhideWhenUsed/>
    <w:rsid w:val="005C6F6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C6F62"/>
    <w:rPr>
      <w:rFonts w:ascii="Lucida Grande" w:hAnsi="Lucida Grande"/>
      <w:sz w:val="18"/>
      <w:szCs w:val="18"/>
    </w:rPr>
  </w:style>
  <w:style w:type="paragraph" w:customStyle="1" w:styleId="Default">
    <w:name w:val="Default"/>
    <w:rsid w:val="00F960F6"/>
    <w:pPr>
      <w:widowControl w:val="0"/>
      <w:autoSpaceDE w:val="0"/>
      <w:autoSpaceDN w:val="0"/>
      <w:adjustRightInd w:val="0"/>
    </w:pPr>
    <w:rPr>
      <w:rFonts w:ascii="Arial" w:eastAsia="Times New Roman" w:hAnsi="Arial" w:cs="Arial"/>
      <w:color w:val="000000"/>
      <w:lang w:val="es-ES"/>
    </w:rPr>
  </w:style>
  <w:style w:type="table" w:styleId="Tabladecuadrcula1Claro-nfasis2">
    <w:name w:val="Grid Table 1 Light Accent 2"/>
    <w:basedOn w:val="Tablanormal"/>
    <w:uiPriority w:val="46"/>
    <w:rsid w:val="00F960F6"/>
    <w:tblPr>
      <w:tblStyleRowBandSize w:val="1"/>
      <w:tblStyleColBandSize w:val="1"/>
      <w:tblInd w:w="0" w:type="nil"/>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paragraph" w:customStyle="1" w:styleId="Texto">
    <w:name w:val="Texto"/>
    <w:basedOn w:val="Normal"/>
    <w:link w:val="TextoCar"/>
    <w:rsid w:val="00840446"/>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840446"/>
    <w:rPr>
      <w:rFonts w:ascii="Arial" w:eastAsia="Times New Roman" w:hAnsi="Arial" w:cs="Arial"/>
      <w:sz w:val="18"/>
      <w:szCs w:val="20"/>
      <w:lang w:val="es-ES"/>
    </w:rPr>
  </w:style>
  <w:style w:type="paragraph" w:customStyle="1" w:styleId="Body1">
    <w:name w:val="Body 1"/>
    <w:rsid w:val="00840446"/>
    <w:pPr>
      <w:outlineLvl w:val="0"/>
    </w:pPr>
    <w:rPr>
      <w:rFonts w:ascii="Helvetica" w:eastAsia="Arial Unicode MS" w:hAnsi="Helvetica" w:cs="Times New Roman"/>
      <w:color w:val="000000"/>
      <w:szCs w:val="20"/>
      <w:u w:color="000000"/>
      <w:lang w:val="es-MX" w:eastAsia="es-MX"/>
    </w:rPr>
  </w:style>
  <w:style w:type="paragraph" w:customStyle="1" w:styleId="INCISO">
    <w:name w:val="INCISO"/>
    <w:basedOn w:val="Normal"/>
    <w:rsid w:val="00840446"/>
    <w:pPr>
      <w:spacing w:after="101" w:line="216" w:lineRule="exact"/>
      <w:ind w:left="1080" w:hanging="360"/>
      <w:jc w:val="both"/>
    </w:pPr>
    <w:rPr>
      <w:rFonts w:ascii="Arial" w:eastAsia="Times New Roman" w:hAnsi="Arial" w:cs="Arial"/>
      <w:sz w:val="18"/>
      <w:szCs w:val="18"/>
      <w:lang w:val="es-ES"/>
    </w:rPr>
  </w:style>
  <w:style w:type="character" w:styleId="Hipervnculo">
    <w:name w:val="Hyperlink"/>
    <w:basedOn w:val="Fuentedeprrafopredeter"/>
    <w:uiPriority w:val="99"/>
    <w:unhideWhenUsed/>
    <w:rsid w:val="00840446"/>
    <w:rPr>
      <w:color w:val="F59E00" w:themeColor="hyperlink"/>
      <w:u w:val="single"/>
    </w:rPr>
  </w:style>
  <w:style w:type="paragraph" w:styleId="Prrafodelista">
    <w:name w:val="List Paragraph"/>
    <w:basedOn w:val="Normal"/>
    <w:uiPriority w:val="34"/>
    <w:qFormat/>
    <w:rsid w:val="00840446"/>
    <w:pPr>
      <w:ind w:left="720"/>
      <w:contextualSpacing/>
    </w:pPr>
  </w:style>
  <w:style w:type="paragraph" w:customStyle="1" w:styleId="paragraph">
    <w:name w:val="paragraph"/>
    <w:basedOn w:val="Normal"/>
    <w:rsid w:val="008404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840446"/>
  </w:style>
  <w:style w:type="character" w:customStyle="1" w:styleId="eop">
    <w:name w:val="eop"/>
    <w:basedOn w:val="Fuentedeprrafopredeter"/>
    <w:rsid w:val="00840446"/>
  </w:style>
  <w:style w:type="character" w:styleId="Textoennegrita">
    <w:name w:val="Strong"/>
    <w:basedOn w:val="Fuentedeprrafopredeter"/>
    <w:uiPriority w:val="22"/>
    <w:qFormat/>
    <w:rsid w:val="00840446"/>
    <w:rPr>
      <w:b/>
      <w:bCs/>
    </w:rPr>
  </w:style>
  <w:style w:type="paragraph" w:styleId="TDC2">
    <w:name w:val="toc 2"/>
    <w:basedOn w:val="Normal"/>
    <w:next w:val="Normal"/>
    <w:autoRedefine/>
    <w:uiPriority w:val="39"/>
    <w:unhideWhenUsed/>
    <w:rsid w:val="00840446"/>
    <w:pPr>
      <w:tabs>
        <w:tab w:val="left" w:pos="-142"/>
        <w:tab w:val="right" w:leader="dot" w:pos="8828"/>
      </w:tabs>
      <w:spacing w:after="100" w:line="360" w:lineRule="auto"/>
      <w:ind w:left="-567" w:right="-518"/>
    </w:pPr>
  </w:style>
  <w:style w:type="paragraph" w:styleId="TDC3">
    <w:name w:val="toc 3"/>
    <w:basedOn w:val="Normal"/>
    <w:next w:val="Normal"/>
    <w:autoRedefine/>
    <w:uiPriority w:val="39"/>
    <w:unhideWhenUsed/>
    <w:rsid w:val="00840446"/>
    <w:pPr>
      <w:tabs>
        <w:tab w:val="right" w:leader="dot" w:pos="8828"/>
      </w:tabs>
      <w:spacing w:after="100" w:line="360" w:lineRule="auto"/>
      <w:ind w:left="480"/>
    </w:pPr>
  </w:style>
  <w:style w:type="character" w:styleId="nfasissutil">
    <w:name w:val="Subtle Emphasis"/>
    <w:basedOn w:val="Fuentedeprrafopredeter"/>
    <w:uiPriority w:val="19"/>
    <w:qFormat/>
    <w:rsid w:val="00840446"/>
    <w:rPr>
      <w:i/>
      <w:iCs/>
      <w:color w:val="808080" w:themeColor="text1" w:themeTint="7F"/>
    </w:rPr>
  </w:style>
  <w:style w:type="paragraph" w:customStyle="1" w:styleId="Estiloparrafo">
    <w:name w:val="Estiloparrafo"/>
    <w:basedOn w:val="Normal"/>
    <w:link w:val="EstiloparrafoCar"/>
    <w:qFormat/>
    <w:rsid w:val="00840446"/>
    <w:pPr>
      <w:spacing w:line="360" w:lineRule="auto"/>
      <w:jc w:val="both"/>
    </w:pPr>
  </w:style>
  <w:style w:type="character" w:customStyle="1" w:styleId="EstiloparrafoCar">
    <w:name w:val="Estiloparrafo Car"/>
    <w:basedOn w:val="Fuentedeprrafopredeter"/>
    <w:link w:val="Estiloparrafo"/>
    <w:rsid w:val="00840446"/>
  </w:style>
  <w:style w:type="paragraph" w:styleId="Textoindependiente">
    <w:name w:val="Body Text"/>
    <w:basedOn w:val="Normal"/>
    <w:link w:val="TextoindependienteCar"/>
    <w:rsid w:val="00840446"/>
    <w:pPr>
      <w:spacing w:line="360" w:lineRule="auto"/>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840446"/>
    <w:rPr>
      <w:rFonts w:ascii="Arial" w:eastAsia="Times New Roman" w:hAnsi="Arial" w:cs="Times New Roman"/>
      <w:szCs w:val="20"/>
      <w:lang w:val="es-ES"/>
    </w:rPr>
  </w:style>
  <w:style w:type="paragraph" w:styleId="Saludo">
    <w:name w:val="Salutation"/>
    <w:basedOn w:val="Normal"/>
    <w:next w:val="Normal"/>
    <w:link w:val="SaludoCar"/>
    <w:uiPriority w:val="99"/>
    <w:unhideWhenUsed/>
    <w:rsid w:val="00840446"/>
    <w:pPr>
      <w:spacing w:after="200" w:line="276" w:lineRule="auto"/>
    </w:pPr>
    <w:rPr>
      <w:rFonts w:eastAsiaTheme="minorHAnsi"/>
      <w:sz w:val="22"/>
      <w:szCs w:val="22"/>
      <w:lang w:val="es-MX" w:eastAsia="en-US"/>
    </w:rPr>
  </w:style>
  <w:style w:type="character" w:customStyle="1" w:styleId="SaludoCar">
    <w:name w:val="Saludo Car"/>
    <w:basedOn w:val="Fuentedeprrafopredeter"/>
    <w:link w:val="Saludo"/>
    <w:uiPriority w:val="99"/>
    <w:rsid w:val="00840446"/>
    <w:rPr>
      <w:rFonts w:eastAsiaTheme="minorHAnsi"/>
      <w:sz w:val="22"/>
      <w:szCs w:val="22"/>
      <w:lang w:val="es-MX" w:eastAsia="en-US"/>
    </w:rPr>
  </w:style>
  <w:style w:type="character" w:customStyle="1" w:styleId="TextocomentarioCar">
    <w:name w:val="Texto comentario Car"/>
    <w:basedOn w:val="Fuentedeprrafopredeter"/>
    <w:link w:val="Textocomentario"/>
    <w:uiPriority w:val="99"/>
    <w:semiHidden/>
    <w:rsid w:val="00840446"/>
    <w:rPr>
      <w:rFonts w:eastAsiaTheme="minorHAnsi"/>
      <w:sz w:val="20"/>
      <w:szCs w:val="20"/>
      <w:lang w:val="es-MX" w:eastAsia="en-US"/>
    </w:rPr>
  </w:style>
  <w:style w:type="paragraph" w:styleId="Textocomentario">
    <w:name w:val="annotation text"/>
    <w:basedOn w:val="Normal"/>
    <w:link w:val="TextocomentarioCar"/>
    <w:uiPriority w:val="99"/>
    <w:semiHidden/>
    <w:unhideWhenUsed/>
    <w:rsid w:val="00840446"/>
    <w:pPr>
      <w:spacing w:after="200"/>
    </w:pPr>
    <w:rPr>
      <w:rFonts w:eastAsiaTheme="minorHAnsi"/>
      <w:sz w:val="20"/>
      <w:szCs w:val="20"/>
      <w:lang w:val="es-MX" w:eastAsia="en-US"/>
    </w:rPr>
  </w:style>
  <w:style w:type="table" w:styleId="Tablaconcuadrcula">
    <w:name w:val="Table Grid"/>
    <w:basedOn w:val="Tablanormal"/>
    <w:uiPriority w:val="59"/>
    <w:rsid w:val="0084044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ntinuarlista">
    <w:name w:val="List Continue"/>
    <w:basedOn w:val="Normal"/>
    <w:uiPriority w:val="99"/>
    <w:unhideWhenUsed/>
    <w:rsid w:val="00840446"/>
    <w:pPr>
      <w:spacing w:after="120" w:line="276" w:lineRule="auto"/>
      <w:ind w:left="283"/>
      <w:contextualSpacing/>
    </w:pPr>
    <w:rPr>
      <w:rFonts w:eastAsiaTheme="minorHAnsi"/>
      <w:sz w:val="22"/>
      <w:szCs w:val="22"/>
      <w:lang w:val="es-MX" w:eastAsia="en-US"/>
    </w:rPr>
  </w:style>
  <w:style w:type="paragraph" w:styleId="Descripcin">
    <w:name w:val="caption"/>
    <w:basedOn w:val="Normal"/>
    <w:next w:val="Normal"/>
    <w:uiPriority w:val="35"/>
    <w:unhideWhenUsed/>
    <w:qFormat/>
    <w:rsid w:val="00840446"/>
    <w:pPr>
      <w:spacing w:after="200"/>
    </w:pPr>
    <w:rPr>
      <w:rFonts w:eastAsiaTheme="minorHAnsi"/>
      <w:b/>
      <w:bCs/>
      <w:color w:val="418AB3" w:themeColor="accent1"/>
      <w:sz w:val="18"/>
      <w:szCs w:val="18"/>
      <w:lang w:val="es-MX" w:eastAsia="en-US"/>
    </w:rPr>
  </w:style>
  <w:style w:type="character" w:customStyle="1" w:styleId="opinion">
    <w:name w:val="opinion"/>
    <w:basedOn w:val="Fuentedeprrafopredeter"/>
    <w:rsid w:val="00840446"/>
  </w:style>
  <w:style w:type="paragraph" w:customStyle="1" w:styleId="ESMARTInformesCuerpodelTexto">
    <w:name w:val="ESMART Informes Cuerpo del Texto"/>
    <w:basedOn w:val="Textoindependiente"/>
    <w:qFormat/>
    <w:rsid w:val="00840446"/>
    <w:pPr>
      <w:spacing w:after="120" w:line="240" w:lineRule="auto"/>
    </w:pPr>
    <w:rPr>
      <w:rFonts w:ascii="Candara" w:eastAsia="Cambria" w:hAnsi="Candara"/>
      <w:szCs w:val="24"/>
      <w:lang w:val="es-ES_tradnl" w:eastAsia="en-US"/>
    </w:rPr>
  </w:style>
  <w:style w:type="character" w:customStyle="1" w:styleId="Textoindependiente2Car">
    <w:name w:val="Texto independiente 2 Car"/>
    <w:basedOn w:val="Fuentedeprrafopredeter"/>
    <w:link w:val="Textoindependiente2"/>
    <w:uiPriority w:val="99"/>
    <w:semiHidden/>
    <w:rsid w:val="00840446"/>
  </w:style>
  <w:style w:type="paragraph" w:styleId="Textoindependiente2">
    <w:name w:val="Body Text 2"/>
    <w:basedOn w:val="Normal"/>
    <w:link w:val="Textoindependiente2Car"/>
    <w:uiPriority w:val="99"/>
    <w:semiHidden/>
    <w:unhideWhenUsed/>
    <w:rsid w:val="00840446"/>
    <w:pPr>
      <w:spacing w:after="120" w:line="480" w:lineRule="auto"/>
    </w:pPr>
  </w:style>
  <w:style w:type="character" w:customStyle="1" w:styleId="AsuntodelcomentarioCar">
    <w:name w:val="Asunto del comentario Car"/>
    <w:basedOn w:val="TextocomentarioCar"/>
    <w:link w:val="Asuntodelcomentario"/>
    <w:uiPriority w:val="99"/>
    <w:semiHidden/>
    <w:rsid w:val="00840446"/>
    <w:rPr>
      <w:rFonts w:eastAsiaTheme="minorHAnsi"/>
      <w:b/>
      <w:bCs/>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840446"/>
    <w:pPr>
      <w:spacing w:after="0"/>
    </w:pPr>
    <w:rPr>
      <w:rFonts w:eastAsiaTheme="minorEastAsia"/>
      <w:b/>
      <w:bCs/>
      <w:lang w:val="es-ES_tradnl" w:eastAsia="es-ES"/>
    </w:rPr>
  </w:style>
  <w:style w:type="table" w:styleId="Tabladecuadrcula3-nfasis2">
    <w:name w:val="Grid Table 3 Accent 2"/>
    <w:basedOn w:val="Tablanormal"/>
    <w:uiPriority w:val="48"/>
    <w:rsid w:val="00751087"/>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styleId="Tabladecuadrcula2-nfasis4">
    <w:name w:val="Grid Table 2 Accent 4"/>
    <w:basedOn w:val="Tablanormal"/>
    <w:uiPriority w:val="47"/>
    <w:rsid w:val="00751087"/>
    <w:tblPr>
      <w:tblStyleRowBandSize w:val="1"/>
      <w:tblStyleColBandSize w:val="1"/>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styleId="Tabladecuadrcula2-nfasis5">
    <w:name w:val="Grid Table 2 Accent 5"/>
    <w:basedOn w:val="Tablanormal"/>
    <w:uiPriority w:val="47"/>
    <w:rsid w:val="00751087"/>
    <w:tblPr>
      <w:tblStyleRowBandSize w:val="1"/>
      <w:tblStyleColBandSize w:val="1"/>
      <w:tblBorders>
        <w:top w:val="single" w:sz="2" w:space="0" w:color="FEDA69" w:themeColor="accent5" w:themeTint="99"/>
        <w:bottom w:val="single" w:sz="2" w:space="0" w:color="FEDA69" w:themeColor="accent5" w:themeTint="99"/>
        <w:insideH w:val="single" w:sz="2" w:space="0" w:color="FEDA69" w:themeColor="accent5" w:themeTint="99"/>
        <w:insideV w:val="single" w:sz="2" w:space="0" w:color="FEDA69" w:themeColor="accent5" w:themeTint="99"/>
      </w:tblBorders>
    </w:tblPr>
    <w:tblStylePr w:type="firstRow">
      <w:rPr>
        <w:b/>
        <w:bCs/>
      </w:rPr>
      <w:tblPr/>
      <w:tcPr>
        <w:tcBorders>
          <w:top w:val="nil"/>
          <w:bottom w:val="single" w:sz="12" w:space="0" w:color="FEDA69" w:themeColor="accent5" w:themeTint="99"/>
          <w:insideH w:val="nil"/>
          <w:insideV w:val="nil"/>
        </w:tcBorders>
        <w:shd w:val="clear" w:color="auto" w:fill="FFFFFF" w:themeFill="background1"/>
      </w:tcPr>
    </w:tblStylePr>
    <w:tblStylePr w:type="lastRow">
      <w:rPr>
        <w:b/>
        <w:bCs/>
      </w:rPr>
      <w:tblPr/>
      <w:tcPr>
        <w:tcBorders>
          <w:top w:val="double" w:sz="2" w:space="0" w:color="FEDA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styleId="Tabladecuadrcula4">
    <w:name w:val="Grid Table 4"/>
    <w:basedOn w:val="Tablanormal"/>
    <w:uiPriority w:val="49"/>
    <w:rsid w:val="0075108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99"/>
    <w:rsid w:val="0075108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BC671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5247B3"/>
    <w:pPr>
      <w:tabs>
        <w:tab w:val="left" w:pos="660"/>
        <w:tab w:val="right" w:leader="dot" w:pos="9923"/>
      </w:tabs>
      <w:spacing w:after="100"/>
    </w:pPr>
    <w:rPr>
      <w:rFonts w:cs="Times New Roman"/>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168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stats.oecd.org/Index.aspx?DataSetCode=MSTI_PUB"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AppData\Roaming\Microsoft\Excel\Libro1%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AppData\Roaming\Microsoft\Excel\Copia%20de%20Padron%20Extendido%202019%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Respaldo\Evaluaci&#243;n\2020\Diagn&#243;stico%20SNI\Copia%20de%20Padron%20Extendido%202019%20(version%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c:f>
              <c:strCache>
                <c:ptCount val="1"/>
                <c:pt idx="0">
                  <c:v>RHCyTC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Hoja1!$B$3:$B$10</c:f>
              <c:numCache>
                <c:formatCode>General</c:formatCode>
                <c:ptCount val="8"/>
                <c:pt idx="0">
                  <c:v>2010</c:v>
                </c:pt>
                <c:pt idx="1">
                  <c:v>2011</c:v>
                </c:pt>
                <c:pt idx="2">
                  <c:v>2012</c:v>
                </c:pt>
                <c:pt idx="3">
                  <c:v>2013</c:v>
                </c:pt>
                <c:pt idx="4">
                  <c:v>2014</c:v>
                </c:pt>
                <c:pt idx="5">
                  <c:v>2015</c:v>
                </c:pt>
                <c:pt idx="6">
                  <c:v>2016</c:v>
                </c:pt>
                <c:pt idx="7">
                  <c:v>2017</c:v>
                </c:pt>
              </c:numCache>
            </c:numRef>
          </c:cat>
          <c:val>
            <c:numRef>
              <c:f>Hoja1!$C$3:$C$10</c:f>
              <c:numCache>
                <c:formatCode>General</c:formatCode>
                <c:ptCount val="8"/>
                <c:pt idx="0">
                  <c:v>3.9</c:v>
                </c:pt>
                <c:pt idx="1">
                  <c:v>4.0999999999999996</c:v>
                </c:pt>
                <c:pt idx="2">
                  <c:v>4.2</c:v>
                </c:pt>
                <c:pt idx="3">
                  <c:v>4.2</c:v>
                </c:pt>
                <c:pt idx="4">
                  <c:v>4.3</c:v>
                </c:pt>
                <c:pt idx="5">
                  <c:v>4.5</c:v>
                </c:pt>
                <c:pt idx="6">
                  <c:v>6.2</c:v>
                </c:pt>
                <c:pt idx="7">
                  <c:v>6.4</c:v>
                </c:pt>
              </c:numCache>
            </c:numRef>
          </c:val>
          <c:extLst>
            <c:ext xmlns:c16="http://schemas.microsoft.com/office/drawing/2014/chart" uri="{C3380CC4-5D6E-409C-BE32-E72D297353CC}">
              <c16:uniqueId val="{00000000-BD03-45D8-82C9-990BEF5218CB}"/>
            </c:ext>
          </c:extLst>
        </c:ser>
        <c:ser>
          <c:idx val="1"/>
          <c:order val="1"/>
          <c:tx>
            <c:strRef>
              <c:f>Hoja1!$D$2</c:f>
              <c:strCache>
                <c:ptCount val="1"/>
                <c:pt idx="0">
                  <c:v>RHCyTO</c:v>
                </c:pt>
              </c:strCache>
            </c:strRef>
          </c:tx>
          <c:spPr>
            <a:solidFill>
              <a:schemeClr val="accent3"/>
            </a:solidFill>
            <a:ln>
              <a:noFill/>
            </a:ln>
            <a:effectLst/>
          </c:spPr>
          <c:invertIfNegative val="0"/>
          <c:dLbls>
            <c:dLbl>
              <c:idx val="6"/>
              <c:layout>
                <c:manualLayout>
                  <c:x val="-1.5435501653803748E-2"/>
                  <c:y val="1.7640573318632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03-45D8-82C9-990BEF5218CB}"/>
                </c:ext>
              </c:extLst>
            </c:dLbl>
            <c:dLbl>
              <c:idx val="7"/>
              <c:layout>
                <c:manualLayout>
                  <c:x val="-1.5435501653803748E-2"/>
                  <c:y val="1.3230429988974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03-45D8-82C9-990BEF5218C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Hoja1!$B$3:$B$10</c:f>
              <c:numCache>
                <c:formatCode>General</c:formatCode>
                <c:ptCount val="8"/>
                <c:pt idx="0">
                  <c:v>2010</c:v>
                </c:pt>
                <c:pt idx="1">
                  <c:v>2011</c:v>
                </c:pt>
                <c:pt idx="2">
                  <c:v>2012</c:v>
                </c:pt>
                <c:pt idx="3">
                  <c:v>2013</c:v>
                </c:pt>
                <c:pt idx="4">
                  <c:v>2014</c:v>
                </c:pt>
                <c:pt idx="5">
                  <c:v>2015</c:v>
                </c:pt>
                <c:pt idx="6">
                  <c:v>2016</c:v>
                </c:pt>
                <c:pt idx="7">
                  <c:v>2017</c:v>
                </c:pt>
              </c:numCache>
            </c:numRef>
          </c:cat>
          <c:val>
            <c:numRef>
              <c:f>Hoja1!$D$3:$D$10</c:f>
              <c:numCache>
                <c:formatCode>General</c:formatCode>
                <c:ptCount val="8"/>
                <c:pt idx="0">
                  <c:v>5.9</c:v>
                </c:pt>
                <c:pt idx="1">
                  <c:v>6.2</c:v>
                </c:pt>
                <c:pt idx="2">
                  <c:v>6.2</c:v>
                </c:pt>
                <c:pt idx="3">
                  <c:v>6.3</c:v>
                </c:pt>
                <c:pt idx="4">
                  <c:v>6.5</c:v>
                </c:pt>
                <c:pt idx="5">
                  <c:v>6.6</c:v>
                </c:pt>
                <c:pt idx="6">
                  <c:v>10.9</c:v>
                </c:pt>
                <c:pt idx="7">
                  <c:v>10.9</c:v>
                </c:pt>
              </c:numCache>
            </c:numRef>
          </c:val>
          <c:extLst>
            <c:ext xmlns:c16="http://schemas.microsoft.com/office/drawing/2014/chart" uri="{C3380CC4-5D6E-409C-BE32-E72D297353CC}">
              <c16:uniqueId val="{00000001-BD03-45D8-82C9-990BEF5218CB}"/>
            </c:ext>
          </c:extLst>
        </c:ser>
        <c:ser>
          <c:idx val="2"/>
          <c:order val="2"/>
          <c:tx>
            <c:strRef>
              <c:f>Hoja1!$E$2</c:f>
              <c:strCache>
                <c:ptCount val="1"/>
                <c:pt idx="0">
                  <c:v>RHCyTE</c:v>
                </c:pt>
              </c:strCache>
            </c:strRef>
          </c:tx>
          <c:spPr>
            <a:solidFill>
              <a:schemeClr val="accent5"/>
            </a:solidFill>
            <a:ln>
              <a:noFill/>
            </a:ln>
            <a:effectLst/>
          </c:spPr>
          <c:invertIfNegative val="0"/>
          <c:dLbls>
            <c:dLbl>
              <c:idx val="6"/>
              <c:layout>
                <c:manualLayout>
                  <c:x val="-1.1025358324145534E-2"/>
                  <c:y val="-1.3230429988974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03-45D8-82C9-990BEF5218CB}"/>
                </c:ext>
              </c:extLst>
            </c:dLbl>
            <c:dLbl>
              <c:idx val="7"/>
              <c:layout>
                <c:manualLayout>
                  <c:x val="-1.1025358324145534E-2"/>
                  <c:y val="-8.82028665931646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03-45D8-82C9-990BEF5218C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Hoja1!$B$3:$B$10</c:f>
              <c:numCache>
                <c:formatCode>General</c:formatCode>
                <c:ptCount val="8"/>
                <c:pt idx="0">
                  <c:v>2010</c:v>
                </c:pt>
                <c:pt idx="1">
                  <c:v>2011</c:v>
                </c:pt>
                <c:pt idx="2">
                  <c:v>2012</c:v>
                </c:pt>
                <c:pt idx="3">
                  <c:v>2013</c:v>
                </c:pt>
                <c:pt idx="4">
                  <c:v>2014</c:v>
                </c:pt>
                <c:pt idx="5">
                  <c:v>2015</c:v>
                </c:pt>
                <c:pt idx="6">
                  <c:v>2016</c:v>
                </c:pt>
                <c:pt idx="7">
                  <c:v>2017</c:v>
                </c:pt>
              </c:numCache>
            </c:numRef>
          </c:cat>
          <c:val>
            <c:numRef>
              <c:f>Hoja1!$E$3:$E$10</c:f>
              <c:numCache>
                <c:formatCode>General</c:formatCode>
                <c:ptCount val="8"/>
                <c:pt idx="0">
                  <c:v>8</c:v>
                </c:pt>
                <c:pt idx="1">
                  <c:v>8.3000000000000007</c:v>
                </c:pt>
                <c:pt idx="2">
                  <c:v>8.5</c:v>
                </c:pt>
                <c:pt idx="3">
                  <c:v>8.8000000000000007</c:v>
                </c:pt>
                <c:pt idx="4">
                  <c:v>9</c:v>
                </c:pt>
                <c:pt idx="5">
                  <c:v>9.3000000000000007</c:v>
                </c:pt>
                <c:pt idx="6">
                  <c:v>11.2</c:v>
                </c:pt>
                <c:pt idx="7">
                  <c:v>11.8</c:v>
                </c:pt>
              </c:numCache>
            </c:numRef>
          </c:val>
          <c:extLst>
            <c:ext xmlns:c16="http://schemas.microsoft.com/office/drawing/2014/chart" uri="{C3380CC4-5D6E-409C-BE32-E72D297353CC}">
              <c16:uniqueId val="{00000002-BD03-45D8-82C9-990BEF5218CB}"/>
            </c:ext>
          </c:extLst>
        </c:ser>
        <c:ser>
          <c:idx val="3"/>
          <c:order val="3"/>
          <c:tx>
            <c:strRef>
              <c:f>Hoja1!$F$2</c:f>
              <c:strCache>
                <c:ptCount val="1"/>
                <c:pt idx="0">
                  <c:v>ARHCyT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Hoja1!$B$3:$B$10</c:f>
              <c:numCache>
                <c:formatCode>General</c:formatCode>
                <c:ptCount val="8"/>
                <c:pt idx="0">
                  <c:v>2010</c:v>
                </c:pt>
                <c:pt idx="1">
                  <c:v>2011</c:v>
                </c:pt>
                <c:pt idx="2">
                  <c:v>2012</c:v>
                </c:pt>
                <c:pt idx="3">
                  <c:v>2013</c:v>
                </c:pt>
                <c:pt idx="4">
                  <c:v>2014</c:v>
                </c:pt>
                <c:pt idx="5">
                  <c:v>2015</c:v>
                </c:pt>
                <c:pt idx="6">
                  <c:v>2016</c:v>
                </c:pt>
                <c:pt idx="7">
                  <c:v>2017</c:v>
                </c:pt>
              </c:numCache>
            </c:numRef>
          </c:cat>
          <c:val>
            <c:numRef>
              <c:f>Hoja1!$F$3:$F$10</c:f>
              <c:numCache>
                <c:formatCode>General</c:formatCode>
                <c:ptCount val="8"/>
                <c:pt idx="0">
                  <c:v>10.1</c:v>
                </c:pt>
                <c:pt idx="1">
                  <c:v>10.4</c:v>
                </c:pt>
                <c:pt idx="2">
                  <c:v>10.6</c:v>
                </c:pt>
                <c:pt idx="3">
                  <c:v>10.9</c:v>
                </c:pt>
                <c:pt idx="4">
                  <c:v>11.2</c:v>
                </c:pt>
                <c:pt idx="5">
                  <c:v>11.5</c:v>
                </c:pt>
                <c:pt idx="6">
                  <c:v>15.8</c:v>
                </c:pt>
                <c:pt idx="7">
                  <c:v>16.3</c:v>
                </c:pt>
              </c:numCache>
            </c:numRef>
          </c:val>
          <c:extLst>
            <c:ext xmlns:c16="http://schemas.microsoft.com/office/drawing/2014/chart" uri="{C3380CC4-5D6E-409C-BE32-E72D297353CC}">
              <c16:uniqueId val="{00000003-BD03-45D8-82C9-990BEF5218CB}"/>
            </c:ext>
          </c:extLst>
        </c:ser>
        <c:dLbls>
          <c:showLegendKey val="0"/>
          <c:showVal val="0"/>
          <c:showCatName val="0"/>
          <c:showSerName val="0"/>
          <c:showPercent val="0"/>
          <c:showBubbleSize val="0"/>
        </c:dLbls>
        <c:gapWidth val="130"/>
        <c:overlap val="-27"/>
        <c:axId val="1020430127"/>
        <c:axId val="946561487"/>
      </c:barChart>
      <c:catAx>
        <c:axId val="102043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ES"/>
          </a:p>
        </c:txPr>
        <c:crossAx val="946561487"/>
        <c:crosses val="autoZero"/>
        <c:auto val="1"/>
        <c:lblAlgn val="ctr"/>
        <c:lblOffset val="100"/>
        <c:noMultiLvlLbl val="0"/>
      </c:catAx>
      <c:valAx>
        <c:axId val="946561487"/>
        <c:scaling>
          <c:orientation val="minMax"/>
        </c:scaling>
        <c:delete val="1"/>
        <c:axPos val="l"/>
        <c:numFmt formatCode="General" sourceLinked="1"/>
        <c:majorTickMark val="none"/>
        <c:minorTickMark val="none"/>
        <c:tickLblPos val="nextTo"/>
        <c:crossAx val="10204301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j-lt"/>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338924747683"/>
          <c:y val="6.5045754415833179E-3"/>
          <c:w val="0.87090626308739427"/>
          <c:h val="0.77938284741434349"/>
        </c:manualLayout>
      </c:layout>
      <c:barChart>
        <c:barDir val="col"/>
        <c:grouping val="clustered"/>
        <c:varyColors val="0"/>
        <c:ser>
          <c:idx val="1"/>
          <c:order val="0"/>
          <c:tx>
            <c:strRef>
              <c:f>Hoja2!$C$1</c:f>
              <c:strCache>
                <c:ptCount val="1"/>
                <c:pt idx="0">
                  <c:v>Investigadores </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numRef>
              <c:f>Hoja2!$B$2:$B$21</c:f>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Hoja2!$C$2:$C$21</c:f>
              <c:numCache>
                <c:formatCode>#,##0</c:formatCode>
                <c:ptCount val="20"/>
                <c:pt idx="0">
                  <c:v>7466</c:v>
                </c:pt>
                <c:pt idx="1">
                  <c:v>8018</c:v>
                </c:pt>
                <c:pt idx="2">
                  <c:v>9119</c:v>
                </c:pt>
                <c:pt idx="3">
                  <c:v>9199</c:v>
                </c:pt>
                <c:pt idx="4">
                  <c:v>10189</c:v>
                </c:pt>
                <c:pt idx="5">
                  <c:v>10904</c:v>
                </c:pt>
                <c:pt idx="6">
                  <c:v>12096</c:v>
                </c:pt>
                <c:pt idx="7">
                  <c:v>13485</c:v>
                </c:pt>
                <c:pt idx="8">
                  <c:v>14681</c:v>
                </c:pt>
                <c:pt idx="9">
                  <c:v>15565</c:v>
                </c:pt>
                <c:pt idx="10">
                  <c:v>16598</c:v>
                </c:pt>
                <c:pt idx="11">
                  <c:v>17639</c:v>
                </c:pt>
                <c:pt idx="12">
                  <c:v>18555</c:v>
                </c:pt>
                <c:pt idx="13">
                  <c:v>19747</c:v>
                </c:pt>
                <c:pt idx="14">
                  <c:v>21359</c:v>
                </c:pt>
                <c:pt idx="15">
                  <c:v>23316</c:v>
                </c:pt>
                <c:pt idx="16">
                  <c:v>25073</c:v>
                </c:pt>
                <c:pt idx="17">
                  <c:v>27187</c:v>
                </c:pt>
                <c:pt idx="18">
                  <c:v>28633</c:v>
                </c:pt>
                <c:pt idx="19">
                  <c:v>30548</c:v>
                </c:pt>
              </c:numCache>
            </c:numRef>
          </c:val>
          <c:extLst>
            <c:ext xmlns:c16="http://schemas.microsoft.com/office/drawing/2014/chart" uri="{C3380CC4-5D6E-409C-BE32-E72D297353CC}">
              <c16:uniqueId val="{00000000-7101-40AC-9990-A61EC38CF299}"/>
            </c:ext>
          </c:extLst>
        </c:ser>
        <c:dLbls>
          <c:showLegendKey val="0"/>
          <c:showVal val="0"/>
          <c:showCatName val="0"/>
          <c:showSerName val="0"/>
          <c:showPercent val="0"/>
          <c:showBubbleSize val="0"/>
        </c:dLbls>
        <c:gapWidth val="47"/>
        <c:axId val="245692479"/>
        <c:axId val="228119631"/>
      </c:barChart>
      <c:lineChart>
        <c:grouping val="standard"/>
        <c:varyColors val="0"/>
        <c:ser>
          <c:idx val="2"/>
          <c:order val="1"/>
          <c:tx>
            <c:strRef>
              <c:f>Hoja2!$D$1</c:f>
              <c:strCache>
                <c:ptCount val="1"/>
                <c:pt idx="0">
                  <c:v>Vs. 1999 (%)</c:v>
                </c:pt>
              </c:strCache>
            </c:strRef>
          </c:tx>
          <c:spPr>
            <a:ln w="25400" cap="rnd">
              <a:noFill/>
              <a:round/>
            </a:ln>
            <a:effectLst>
              <a:outerShdw blurRad="57150" dist="19050" dir="5400000" algn="ctr" rotWithShape="0">
                <a:srgbClr val="000000">
                  <a:alpha val="63000"/>
                </a:srgbClr>
              </a:outerShdw>
            </a:effectLst>
          </c:spPr>
          <c:marker>
            <c:symbol val="none"/>
          </c:marker>
          <c:cat>
            <c:numRef>
              <c:f>Hoja2!$B$2:$B$21</c:f>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Hoja2!$D$2:$D$21</c:f>
              <c:numCache>
                <c:formatCode>#,##0.0</c:formatCode>
                <c:ptCount val="20"/>
                <c:pt idx="0">
                  <c:v>3</c:v>
                </c:pt>
                <c:pt idx="1">
                  <c:v>10.6</c:v>
                </c:pt>
                <c:pt idx="2">
                  <c:v>26.8</c:v>
                </c:pt>
                <c:pt idx="3">
                  <c:v>26.8</c:v>
                </c:pt>
                <c:pt idx="4">
                  <c:v>40.5</c:v>
                </c:pt>
                <c:pt idx="5">
                  <c:v>50.4</c:v>
                </c:pt>
                <c:pt idx="6">
                  <c:v>66.8</c:v>
                </c:pt>
                <c:pt idx="7">
                  <c:v>85.9</c:v>
                </c:pt>
                <c:pt idx="8">
                  <c:v>102.4</c:v>
                </c:pt>
                <c:pt idx="9">
                  <c:v>114.6</c:v>
                </c:pt>
                <c:pt idx="10">
                  <c:v>128.9</c:v>
                </c:pt>
                <c:pt idx="11">
                  <c:v>143.19999999999999</c:v>
                </c:pt>
                <c:pt idx="12">
                  <c:v>155.9</c:v>
                </c:pt>
                <c:pt idx="13">
                  <c:v>172.3</c:v>
                </c:pt>
                <c:pt idx="14">
                  <c:v>194.5</c:v>
                </c:pt>
                <c:pt idx="15">
                  <c:v>221.5</c:v>
                </c:pt>
                <c:pt idx="16">
                  <c:v>245.7</c:v>
                </c:pt>
                <c:pt idx="17">
                  <c:v>274.89999999999998</c:v>
                </c:pt>
                <c:pt idx="18">
                  <c:v>294.8</c:v>
                </c:pt>
                <c:pt idx="19">
                  <c:v>321.2</c:v>
                </c:pt>
              </c:numCache>
            </c:numRef>
          </c:val>
          <c:smooth val="0"/>
          <c:extLst>
            <c:ext xmlns:c16="http://schemas.microsoft.com/office/drawing/2014/chart" uri="{C3380CC4-5D6E-409C-BE32-E72D297353CC}">
              <c16:uniqueId val="{00000001-7101-40AC-9990-A61EC38CF299}"/>
            </c:ext>
          </c:extLst>
        </c:ser>
        <c:ser>
          <c:idx val="3"/>
          <c:order val="2"/>
          <c:tx>
            <c:strRef>
              <c:f>Hoja2!$E$1</c:f>
              <c:strCache>
                <c:ptCount val="1"/>
                <c:pt idx="0">
                  <c:v>Vs. Año Ant. (%)</c:v>
                </c:pt>
              </c:strCache>
            </c:strRef>
          </c:tx>
          <c:spPr>
            <a:ln w="25400" cap="rnd">
              <a:noFill/>
              <a:round/>
            </a:ln>
            <a:effectLst>
              <a:outerShdw blurRad="57150" dist="19050" dir="5400000" algn="ctr" rotWithShape="0">
                <a:srgbClr val="000000">
                  <a:alpha val="63000"/>
                </a:srgbClr>
              </a:outerShdw>
            </a:effectLst>
          </c:spPr>
          <c:marker>
            <c:symbol val="none"/>
          </c:marker>
          <c:cat>
            <c:numRef>
              <c:f>Hoja2!$B$2:$B$21</c:f>
              <c:numCache>
                <c:formatCode>0</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Hoja2!$E$2:$E$21</c:f>
              <c:numCache>
                <c:formatCode>#,##0.0</c:formatCode>
                <c:ptCount val="20"/>
                <c:pt idx="0">
                  <c:v>3</c:v>
                </c:pt>
                <c:pt idx="1">
                  <c:v>7.4</c:v>
                </c:pt>
                <c:pt idx="2">
                  <c:v>14.7</c:v>
                </c:pt>
                <c:pt idx="3">
                  <c:v>0</c:v>
                </c:pt>
                <c:pt idx="4">
                  <c:v>10.8</c:v>
                </c:pt>
                <c:pt idx="5">
                  <c:v>7</c:v>
                </c:pt>
                <c:pt idx="6">
                  <c:v>10.9</c:v>
                </c:pt>
                <c:pt idx="7">
                  <c:v>11.5</c:v>
                </c:pt>
                <c:pt idx="8">
                  <c:v>8.9</c:v>
                </c:pt>
                <c:pt idx="9">
                  <c:v>6</c:v>
                </c:pt>
                <c:pt idx="10">
                  <c:v>6.6</c:v>
                </c:pt>
                <c:pt idx="11">
                  <c:v>6.3</c:v>
                </c:pt>
                <c:pt idx="12">
                  <c:v>5.2</c:v>
                </c:pt>
                <c:pt idx="13">
                  <c:v>6.4</c:v>
                </c:pt>
                <c:pt idx="14">
                  <c:v>8.1999999999999993</c:v>
                </c:pt>
                <c:pt idx="15">
                  <c:v>9.1999999999999993</c:v>
                </c:pt>
                <c:pt idx="16">
                  <c:v>7.5</c:v>
                </c:pt>
                <c:pt idx="17">
                  <c:v>8.4</c:v>
                </c:pt>
                <c:pt idx="18">
                  <c:v>5.3</c:v>
                </c:pt>
                <c:pt idx="19">
                  <c:v>6.7</c:v>
                </c:pt>
              </c:numCache>
            </c:numRef>
          </c:val>
          <c:smooth val="0"/>
          <c:extLst>
            <c:ext xmlns:c16="http://schemas.microsoft.com/office/drawing/2014/chart" uri="{C3380CC4-5D6E-409C-BE32-E72D297353CC}">
              <c16:uniqueId val="{00000002-7101-40AC-9990-A61EC38CF299}"/>
            </c:ext>
          </c:extLst>
        </c:ser>
        <c:dLbls>
          <c:showLegendKey val="0"/>
          <c:showVal val="0"/>
          <c:showCatName val="0"/>
          <c:showSerName val="0"/>
          <c:showPercent val="0"/>
          <c:showBubbleSize val="0"/>
        </c:dLbls>
        <c:marker val="1"/>
        <c:smooth val="0"/>
        <c:axId val="245692479"/>
        <c:axId val="228119631"/>
      </c:lineChart>
      <c:catAx>
        <c:axId val="245692479"/>
        <c:scaling>
          <c:orientation val="minMax"/>
        </c:scaling>
        <c:delete val="0"/>
        <c:axPos val="b"/>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Arial" panose="020B0604020202020204" pitchFamily="34" charset="0"/>
              </a:defRPr>
            </a:pPr>
            <a:endParaRPr lang="es-ES"/>
          </a:p>
        </c:txPr>
        <c:crossAx val="228119631"/>
        <c:crosses val="autoZero"/>
        <c:auto val="1"/>
        <c:lblAlgn val="ctr"/>
        <c:lblOffset val="100"/>
        <c:noMultiLvlLbl val="0"/>
      </c:catAx>
      <c:valAx>
        <c:axId val="228119631"/>
        <c:scaling>
          <c:orientation val="minMax"/>
        </c:scaling>
        <c:delete val="1"/>
        <c:axPos val="l"/>
        <c:numFmt formatCode="#,##0" sourceLinked="1"/>
        <c:majorTickMark val="none"/>
        <c:minorTickMark val="none"/>
        <c:tickLblPos val="nextTo"/>
        <c:crossAx val="24569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j-lt"/>
                <a:ea typeface="+mn-ea"/>
                <a:cs typeface="Arial" panose="020B0604020202020204" pitchFamily="34" charset="0"/>
              </a:defRPr>
            </a:pPr>
            <a:endParaRPr lang="es-E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latin typeface="+mj-lt"/>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91745580754909E-3"/>
          <c:y val="8.2460276297798105E-2"/>
          <c:w val="0.60925272594452839"/>
          <c:h val="0.8792124412592138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74C-4E25-9A53-EBAF1B3EFFFA}"/>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674C-4E25-9A53-EBAF1B3EFFFA}"/>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674C-4E25-9A53-EBAF1B3EFFFA}"/>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74C-4E25-9A53-EBAF1B3EFFFA}"/>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74C-4E25-9A53-EBAF1B3EFFFA}"/>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74C-4E25-9A53-EBAF1B3EFFFA}"/>
              </c:ext>
            </c:extLst>
          </c:dPt>
          <c:dPt>
            <c:idx val="6"/>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74C-4E25-9A53-EBAF1B3EFFFA}"/>
              </c:ext>
            </c:extLst>
          </c:dPt>
          <c:dLbls>
            <c:dLbl>
              <c:idx val="0"/>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accent6">
                          <a:lumMod val="20000"/>
                          <a:lumOff val="80000"/>
                        </a:schemeClr>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1-674C-4E25-9A53-EBAF1B3EFFFA}"/>
                </c:ext>
              </c:extLst>
            </c:dLbl>
            <c:dLbl>
              <c:idx val="1"/>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accent5">
                          <a:lumMod val="20000"/>
                          <a:lumOff val="80000"/>
                        </a:schemeClr>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3-674C-4E25-9A53-EBAF1B3EFFFA}"/>
                </c:ext>
              </c:extLst>
            </c:dLbl>
            <c:dLbl>
              <c:idx val="2"/>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accent4">
                          <a:lumMod val="20000"/>
                          <a:lumOff val="80000"/>
                        </a:schemeClr>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5-674C-4E25-9A53-EBAF1B3EFFFA}"/>
                </c:ext>
              </c:extLst>
            </c:dLbl>
            <c:dLbl>
              <c:idx val="3"/>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accent6">
                          <a:lumMod val="60000"/>
                          <a:lumOff val="40000"/>
                        </a:schemeClr>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7-674C-4E25-9A53-EBAF1B3EFFFA}"/>
                </c:ext>
              </c:extLst>
            </c:dLbl>
            <c:dLbl>
              <c:idx val="4"/>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accent5">
                          <a:lumMod val="20000"/>
                          <a:lumOff val="80000"/>
                        </a:schemeClr>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9-674C-4E25-9A53-EBAF1B3EFFFA}"/>
                </c:ext>
              </c:extLst>
            </c:dLbl>
            <c:dLbl>
              <c:idx val="5"/>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accent4">
                          <a:lumMod val="20000"/>
                          <a:lumOff val="80000"/>
                        </a:schemeClr>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B-674C-4E25-9A53-EBAF1B3EFFFA}"/>
                </c:ext>
              </c:extLst>
            </c:dLbl>
            <c:dLbl>
              <c:idx val="6"/>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bg1"/>
                      </a:solidFill>
                      <a:latin typeface="+mn-lt"/>
                      <a:ea typeface="+mn-ea"/>
                      <a:cs typeface="+mn-cs"/>
                    </a:defRPr>
                  </a:pPr>
                  <a:endParaRPr lang="es-ES"/>
                </a:p>
              </c:txPr>
              <c:dLblPos val="inEnd"/>
              <c:showLegendKey val="0"/>
              <c:showVal val="0"/>
              <c:showCatName val="0"/>
              <c:showSerName val="0"/>
              <c:showPercent val="1"/>
              <c:showBubbleSize val="0"/>
              <c:extLst>
                <c:ext xmlns:c16="http://schemas.microsoft.com/office/drawing/2014/chart" uri="{C3380CC4-5D6E-409C-BE32-E72D297353CC}">
                  <c16:uniqueId val="{0000000D-674C-4E25-9A53-EBAF1B3EFFFA}"/>
                </c:ext>
              </c:extLst>
            </c:dLbl>
            <c:spPr>
              <a:noFill/>
              <a:ln>
                <a:noFill/>
              </a:ln>
              <a:effectLst/>
            </c:spPr>
            <c:txPr>
              <a:bodyPr rot="-60000" spcFirstLastPara="1" vertOverflow="ellipsis" wrap="square" lIns="38100" tIns="19050" rIns="38100" bIns="19050" anchor="b" anchorCtr="0">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Hoja2!$B$3:$B$9</c:f>
              <c:strCache>
                <c:ptCount val="7"/>
                <c:pt idx="0">
                  <c:v>Ciencias Físico-Matemáticas y de la Tierra </c:v>
                </c:pt>
                <c:pt idx="1">
                  <c:v>Biología y Química</c:v>
                </c:pt>
                <c:pt idx="2">
                  <c:v>Medicina y Ciencias de la Salud</c:v>
                </c:pt>
                <c:pt idx="3">
                  <c:v>Humanidades y Ciencias de la Conducta</c:v>
                </c:pt>
                <c:pt idx="4">
                  <c:v>Ciencias Sociales</c:v>
                </c:pt>
                <c:pt idx="5">
                  <c:v>Biotecnología y Ciencias Agropecuarias</c:v>
                </c:pt>
                <c:pt idx="6">
                  <c:v>Ingenierías</c:v>
                </c:pt>
              </c:strCache>
            </c:strRef>
          </c:cat>
          <c:val>
            <c:numRef>
              <c:f>Hoja2!$D$3:$D$9</c:f>
              <c:numCache>
                <c:formatCode>0%</c:formatCode>
                <c:ptCount val="7"/>
                <c:pt idx="0">
                  <c:v>0.15411810920518529</c:v>
                </c:pt>
                <c:pt idx="1">
                  <c:v>0.14812753699096504</c:v>
                </c:pt>
                <c:pt idx="2">
                  <c:v>0.11640696608615948</c:v>
                </c:pt>
                <c:pt idx="3">
                  <c:v>0.14577059054602592</c:v>
                </c:pt>
                <c:pt idx="4">
                  <c:v>0.16514992798219197</c:v>
                </c:pt>
                <c:pt idx="5">
                  <c:v>0.12462354327615556</c:v>
                </c:pt>
                <c:pt idx="6">
                  <c:v>0.14580332591331674</c:v>
                </c:pt>
              </c:numCache>
            </c:numRef>
          </c:val>
          <c:extLst>
            <c:ext xmlns:c16="http://schemas.microsoft.com/office/drawing/2014/chart" uri="{C3380CC4-5D6E-409C-BE32-E72D297353CC}">
              <c16:uniqueId val="{0000000E-674C-4E25-9A53-EBAF1B3EFFFA}"/>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62449817256856122"/>
          <c:y val="0.11039102896569067"/>
          <c:w val="0.37178359044700449"/>
          <c:h val="0.849688811353670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33333333333333E-2"/>
          <c:y val="0"/>
          <c:w val="0.93888888888888888"/>
          <c:h val="0.79316200058326047"/>
        </c:manualLayout>
      </c:layout>
      <c:barChart>
        <c:barDir val="col"/>
        <c:grouping val="stacked"/>
        <c:varyColors val="0"/>
        <c:ser>
          <c:idx val="1"/>
          <c:order val="0"/>
          <c:tx>
            <c:strRef>
              <c:f>Poblaciones!$C$3</c:f>
              <c:strCache>
                <c:ptCount val="1"/>
                <c:pt idx="0">
                  <c:v>Población Potencial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2">
                        <a:lumMod val="20000"/>
                        <a:lumOff val="8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Poblaciones!$B$4:$B$10</c:f>
              <c:numCache>
                <c:formatCode>General</c:formatCode>
                <c:ptCount val="7"/>
                <c:pt idx="0">
                  <c:v>2012</c:v>
                </c:pt>
                <c:pt idx="1">
                  <c:v>2013</c:v>
                </c:pt>
                <c:pt idx="2">
                  <c:v>2014</c:v>
                </c:pt>
                <c:pt idx="3">
                  <c:v>2015</c:v>
                </c:pt>
                <c:pt idx="4">
                  <c:v>2016</c:v>
                </c:pt>
                <c:pt idx="5">
                  <c:v>2017</c:v>
                </c:pt>
                <c:pt idx="6">
                  <c:v>2018</c:v>
                </c:pt>
              </c:numCache>
            </c:numRef>
          </c:cat>
          <c:val>
            <c:numRef>
              <c:f>Poblaciones!$C$4:$C$10</c:f>
              <c:numCache>
                <c:formatCode>#,##0</c:formatCode>
                <c:ptCount val="7"/>
                <c:pt idx="0">
                  <c:v>22686</c:v>
                </c:pt>
                <c:pt idx="1">
                  <c:v>23760</c:v>
                </c:pt>
                <c:pt idx="2">
                  <c:v>25479</c:v>
                </c:pt>
                <c:pt idx="3">
                  <c:v>27597</c:v>
                </c:pt>
                <c:pt idx="4">
                  <c:v>31439</c:v>
                </c:pt>
                <c:pt idx="5">
                  <c:v>31138</c:v>
                </c:pt>
                <c:pt idx="6">
                  <c:v>33563</c:v>
                </c:pt>
              </c:numCache>
            </c:numRef>
          </c:val>
          <c:extLst>
            <c:ext xmlns:c16="http://schemas.microsoft.com/office/drawing/2014/chart" uri="{C3380CC4-5D6E-409C-BE32-E72D297353CC}">
              <c16:uniqueId val="{00000000-A2EC-458D-855C-E17F87954CA8}"/>
            </c:ext>
          </c:extLst>
        </c:ser>
        <c:ser>
          <c:idx val="2"/>
          <c:order val="1"/>
          <c:tx>
            <c:strRef>
              <c:f>Poblaciones!$D$3</c:f>
              <c:strCache>
                <c:ptCount val="1"/>
                <c:pt idx="0">
                  <c:v>Población Objetivo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accent5">
                        <a:lumMod val="20000"/>
                        <a:lumOff val="8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Poblaciones!$B$4:$B$10</c:f>
              <c:numCache>
                <c:formatCode>General</c:formatCode>
                <c:ptCount val="7"/>
                <c:pt idx="0">
                  <c:v>2012</c:v>
                </c:pt>
                <c:pt idx="1">
                  <c:v>2013</c:v>
                </c:pt>
                <c:pt idx="2">
                  <c:v>2014</c:v>
                </c:pt>
                <c:pt idx="3">
                  <c:v>2015</c:v>
                </c:pt>
                <c:pt idx="4">
                  <c:v>2016</c:v>
                </c:pt>
                <c:pt idx="5">
                  <c:v>2017</c:v>
                </c:pt>
                <c:pt idx="6">
                  <c:v>2018</c:v>
                </c:pt>
              </c:numCache>
            </c:numRef>
          </c:cat>
          <c:val>
            <c:numRef>
              <c:f>Poblaciones!$D$4:$D$10</c:f>
              <c:numCache>
                <c:formatCode>#,##0</c:formatCode>
                <c:ptCount val="7"/>
                <c:pt idx="0">
                  <c:v>18554</c:v>
                </c:pt>
                <c:pt idx="1">
                  <c:v>19747</c:v>
                </c:pt>
                <c:pt idx="2">
                  <c:v>21358</c:v>
                </c:pt>
                <c:pt idx="3">
                  <c:v>23316</c:v>
                </c:pt>
                <c:pt idx="4">
                  <c:v>25072</c:v>
                </c:pt>
                <c:pt idx="5">
                  <c:v>27186</c:v>
                </c:pt>
                <c:pt idx="6">
                  <c:v>28633</c:v>
                </c:pt>
              </c:numCache>
            </c:numRef>
          </c:val>
          <c:extLst>
            <c:ext xmlns:c16="http://schemas.microsoft.com/office/drawing/2014/chart" uri="{C3380CC4-5D6E-409C-BE32-E72D297353CC}">
              <c16:uniqueId val="{00000001-A2EC-458D-855C-E17F87954CA8}"/>
            </c:ext>
          </c:extLst>
        </c:ser>
        <c:ser>
          <c:idx val="3"/>
          <c:order val="2"/>
          <c:tx>
            <c:strRef>
              <c:f>Poblaciones!$E$3</c:f>
              <c:strCache>
                <c:ptCount val="1"/>
                <c:pt idx="0">
                  <c:v>Población Atendida</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2">
                        <a:lumMod val="20000"/>
                        <a:lumOff val="8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Poblaciones!$B$4:$B$10</c:f>
              <c:numCache>
                <c:formatCode>General</c:formatCode>
                <c:ptCount val="7"/>
                <c:pt idx="0">
                  <c:v>2012</c:v>
                </c:pt>
                <c:pt idx="1">
                  <c:v>2013</c:v>
                </c:pt>
                <c:pt idx="2">
                  <c:v>2014</c:v>
                </c:pt>
                <c:pt idx="3">
                  <c:v>2015</c:v>
                </c:pt>
                <c:pt idx="4">
                  <c:v>2016</c:v>
                </c:pt>
                <c:pt idx="5">
                  <c:v>2017</c:v>
                </c:pt>
                <c:pt idx="6">
                  <c:v>2018</c:v>
                </c:pt>
              </c:numCache>
            </c:numRef>
          </c:cat>
          <c:val>
            <c:numRef>
              <c:f>Poblaciones!$E$4:$E$10</c:f>
              <c:numCache>
                <c:formatCode>#,##0</c:formatCode>
                <c:ptCount val="7"/>
                <c:pt idx="0">
                  <c:v>18554</c:v>
                </c:pt>
                <c:pt idx="1">
                  <c:v>19747</c:v>
                </c:pt>
                <c:pt idx="2">
                  <c:v>21358</c:v>
                </c:pt>
                <c:pt idx="3">
                  <c:v>23316</c:v>
                </c:pt>
                <c:pt idx="4">
                  <c:v>25072</c:v>
                </c:pt>
                <c:pt idx="5">
                  <c:v>27186</c:v>
                </c:pt>
                <c:pt idx="6">
                  <c:v>28633</c:v>
                </c:pt>
              </c:numCache>
            </c:numRef>
          </c:val>
          <c:extLst>
            <c:ext xmlns:c16="http://schemas.microsoft.com/office/drawing/2014/chart" uri="{C3380CC4-5D6E-409C-BE32-E72D297353CC}">
              <c16:uniqueId val="{00000002-A2EC-458D-855C-E17F87954CA8}"/>
            </c:ext>
          </c:extLst>
        </c:ser>
        <c:dLbls>
          <c:showLegendKey val="0"/>
          <c:showVal val="0"/>
          <c:showCatName val="0"/>
          <c:showSerName val="0"/>
          <c:showPercent val="0"/>
          <c:showBubbleSize val="0"/>
        </c:dLbls>
        <c:gapWidth val="62"/>
        <c:overlap val="100"/>
        <c:axId val="960372208"/>
        <c:axId val="833343984"/>
      </c:barChart>
      <c:catAx>
        <c:axId val="96037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833343984"/>
        <c:crosses val="autoZero"/>
        <c:auto val="1"/>
        <c:lblAlgn val="ctr"/>
        <c:lblOffset val="100"/>
        <c:noMultiLvlLbl val="0"/>
      </c:catAx>
      <c:valAx>
        <c:axId val="833343984"/>
        <c:scaling>
          <c:orientation val="minMax"/>
        </c:scaling>
        <c:delete val="1"/>
        <c:axPos val="l"/>
        <c:numFmt formatCode="#,##0" sourceLinked="1"/>
        <c:majorTickMark val="none"/>
        <c:minorTickMark val="none"/>
        <c:tickLblPos val="nextTo"/>
        <c:crossAx val="96037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43D00-D191-4158-AAA5-7EA471306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11632</Words>
  <Characters>63977</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C</dc:creator>
  <cp:keywords/>
  <dc:description/>
  <cp:lastModifiedBy>Juan Braulio Rivera Lomas</cp:lastModifiedBy>
  <cp:revision>34</cp:revision>
  <cp:lastPrinted>2018-12-10T18:18:00Z</cp:lastPrinted>
  <dcterms:created xsi:type="dcterms:W3CDTF">2020-03-04T20:54:00Z</dcterms:created>
  <dcterms:modified xsi:type="dcterms:W3CDTF">2020-03-06T17:35:00Z</dcterms:modified>
</cp:coreProperties>
</file>