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D35CC" w:rsidRPr="00A84ABE" w:rsidRDefault="004D35CC" w:rsidP="004D35CC">
      <w:pPr>
        <w:jc w:val="center"/>
        <w:rPr>
          <w:rFonts w:asciiTheme="majorHAnsi" w:hAnsiTheme="majorHAnsi"/>
          <w:b/>
          <w:color w:val="808080" w:themeColor="background1" w:themeShade="80"/>
          <w:sz w:val="28"/>
          <w:szCs w:val="28"/>
        </w:rPr>
      </w:pPr>
      <w:r w:rsidRPr="00A84ABE">
        <w:rPr>
          <w:rFonts w:asciiTheme="majorHAnsi" w:hAnsiTheme="majorHAnsi"/>
          <w:b/>
          <w:color w:val="808080" w:themeColor="background1" w:themeShade="80"/>
          <w:sz w:val="28"/>
          <w:szCs w:val="28"/>
        </w:rPr>
        <w:t>CONVOCATORIA 2016</w:t>
      </w:r>
    </w:p>
    <w:p w:rsidR="004D35CC" w:rsidRDefault="004D35CC" w:rsidP="004D35CC">
      <w:pPr>
        <w:jc w:val="center"/>
        <w:rPr>
          <w:rFonts w:asciiTheme="majorHAnsi" w:hAnsiTheme="majorHAnsi"/>
          <w:b/>
          <w:color w:val="808080" w:themeColor="background1" w:themeShade="80"/>
          <w:sz w:val="28"/>
          <w:szCs w:val="28"/>
        </w:rPr>
      </w:pPr>
      <w:r w:rsidRPr="00A84ABE">
        <w:rPr>
          <w:rFonts w:asciiTheme="majorHAnsi" w:hAnsiTheme="majorHAnsi"/>
          <w:b/>
          <w:color w:val="808080" w:themeColor="background1" w:themeShade="80"/>
          <w:sz w:val="28"/>
          <w:szCs w:val="28"/>
        </w:rPr>
        <w:t>COMITÉ DE APOYOS INSTITUCIONALES DEL CONSEJO NACIONAL DE CIENCIA Y TECNOLOGÍA (CONACYT)</w:t>
      </w:r>
      <w:r>
        <w:rPr>
          <w:rFonts w:asciiTheme="majorHAnsi" w:hAnsiTheme="majorHAnsi"/>
          <w:b/>
          <w:color w:val="808080" w:themeColor="background1" w:themeShade="80"/>
          <w:sz w:val="28"/>
          <w:szCs w:val="28"/>
        </w:rPr>
        <w:t xml:space="preserve"> </w:t>
      </w:r>
    </w:p>
    <w:p w:rsidR="004D35CC" w:rsidRPr="00A84ABE" w:rsidRDefault="004D35CC" w:rsidP="004D35CC">
      <w:pPr>
        <w:jc w:val="center"/>
        <w:rPr>
          <w:rFonts w:asciiTheme="majorHAnsi" w:hAnsiTheme="majorHAnsi"/>
          <w:b/>
          <w:color w:val="808080" w:themeColor="background1" w:themeShade="80"/>
          <w:sz w:val="28"/>
          <w:szCs w:val="28"/>
        </w:rPr>
      </w:pPr>
      <w:r w:rsidRPr="00A84ABE">
        <w:rPr>
          <w:rFonts w:asciiTheme="majorHAnsi" w:hAnsiTheme="majorHAnsi"/>
          <w:b/>
          <w:color w:val="808080" w:themeColor="background1" w:themeShade="80"/>
          <w:sz w:val="28"/>
          <w:szCs w:val="28"/>
        </w:rPr>
        <w:t>DIRECCIÓN ADJUNTA DE DESA</w:t>
      </w:r>
      <w:r>
        <w:rPr>
          <w:rFonts w:asciiTheme="majorHAnsi" w:hAnsiTheme="majorHAnsi"/>
          <w:b/>
          <w:color w:val="808080" w:themeColor="background1" w:themeShade="80"/>
          <w:sz w:val="28"/>
          <w:szCs w:val="28"/>
        </w:rPr>
        <w:t>RROLLO TECNOLÓGICO E INNOVACIÓN</w:t>
      </w:r>
      <w:r w:rsidRPr="00A84ABE">
        <w:rPr>
          <w:rFonts w:asciiTheme="majorHAnsi" w:hAnsiTheme="majorHAnsi"/>
          <w:b/>
          <w:color w:val="808080" w:themeColor="background1" w:themeShade="80"/>
          <w:sz w:val="28"/>
          <w:szCs w:val="28"/>
        </w:rPr>
        <w:t xml:space="preserve"> </w:t>
      </w:r>
    </w:p>
    <w:p w:rsidR="00D075B3" w:rsidRPr="00EB16C6" w:rsidRDefault="00D075B3" w:rsidP="00D71D6F">
      <w:pPr>
        <w:jc w:val="both"/>
        <w:rPr>
          <w:rFonts w:asciiTheme="majorHAnsi" w:hAnsiTheme="majorHAnsi"/>
          <w:color w:val="808080" w:themeColor="background1" w:themeShade="80"/>
          <w:sz w:val="22"/>
          <w:szCs w:val="22"/>
        </w:rPr>
      </w:pPr>
    </w:p>
    <w:p w:rsidR="00BA06AC" w:rsidRPr="00C974CD" w:rsidRDefault="00EB16C6" w:rsidP="006D1ABB">
      <w:pPr>
        <w:autoSpaceDE w:val="0"/>
        <w:autoSpaceDN w:val="0"/>
        <w:adjustRightInd w:val="0"/>
        <w:jc w:val="both"/>
        <w:rPr>
          <w:rFonts w:asciiTheme="majorHAnsi" w:hAnsiTheme="majorHAnsi" w:cs="Arial"/>
          <w:sz w:val="22"/>
          <w:szCs w:val="22"/>
        </w:rPr>
      </w:pPr>
      <w:r w:rsidRPr="00C974CD">
        <w:rPr>
          <w:rFonts w:asciiTheme="majorHAnsi" w:hAnsiTheme="majorHAnsi" w:cs="Arial"/>
          <w:bCs/>
          <w:sz w:val="22"/>
          <w:szCs w:val="22"/>
        </w:rPr>
        <w:t>El Plan Nacional de Desarrollo 2013</w:t>
      </w:r>
      <w:r w:rsidRPr="00C974CD">
        <w:rPr>
          <w:rFonts w:asciiTheme="majorHAnsi" w:hAnsiTheme="majorHAnsi" w:cs="Cambria Math"/>
          <w:bCs/>
          <w:sz w:val="22"/>
          <w:szCs w:val="22"/>
        </w:rPr>
        <w:t>‐</w:t>
      </w:r>
      <w:r w:rsidRPr="00C974CD">
        <w:rPr>
          <w:rFonts w:asciiTheme="majorHAnsi" w:hAnsiTheme="majorHAnsi" w:cs="Arial"/>
          <w:bCs/>
          <w:sz w:val="22"/>
          <w:szCs w:val="22"/>
        </w:rPr>
        <w:t xml:space="preserve">2018, establece </w:t>
      </w:r>
      <w:r w:rsidR="006D1ABB" w:rsidRPr="00C974CD">
        <w:rPr>
          <w:rFonts w:asciiTheme="majorHAnsi" w:hAnsiTheme="majorHAnsi" w:cs="Arial"/>
          <w:bCs/>
          <w:sz w:val="22"/>
          <w:szCs w:val="22"/>
        </w:rPr>
        <w:t xml:space="preserve">en su objetivo 3.5, el “Hacer del desarrollo científico, tecnológico y la innovación, pilares para el progreso económico y social sostenible”. En ese sentido el </w:t>
      </w:r>
      <w:r w:rsidRPr="00C974CD">
        <w:rPr>
          <w:rFonts w:asciiTheme="majorHAnsi" w:hAnsiTheme="majorHAnsi" w:cs="Arial"/>
          <w:sz w:val="22"/>
          <w:szCs w:val="22"/>
        </w:rPr>
        <w:t xml:space="preserve">Programa Especial de Ciencia, Tecnología e Innovación (PECITI) 2014-2018, </w:t>
      </w:r>
      <w:r w:rsidR="00BA06AC" w:rsidRPr="00C974CD">
        <w:rPr>
          <w:rFonts w:asciiTheme="majorHAnsi" w:hAnsiTheme="majorHAnsi" w:cs="Arial"/>
          <w:sz w:val="22"/>
          <w:szCs w:val="22"/>
        </w:rPr>
        <w:t xml:space="preserve">tiene como propósito fundamental, guiar en la transición del país hacia una economía basada en el conocimiento. </w:t>
      </w:r>
    </w:p>
    <w:p w:rsidR="00BA06AC" w:rsidRPr="00C974CD" w:rsidRDefault="00BA06AC" w:rsidP="006D1ABB">
      <w:pPr>
        <w:autoSpaceDE w:val="0"/>
        <w:autoSpaceDN w:val="0"/>
        <w:adjustRightInd w:val="0"/>
        <w:jc w:val="both"/>
        <w:rPr>
          <w:rFonts w:asciiTheme="majorHAnsi" w:hAnsiTheme="majorHAnsi" w:cs="Arial"/>
          <w:sz w:val="22"/>
          <w:szCs w:val="22"/>
        </w:rPr>
      </w:pPr>
    </w:p>
    <w:p w:rsidR="00EB16C6" w:rsidRPr="00C974CD" w:rsidRDefault="00BA06AC" w:rsidP="006D1ABB">
      <w:pPr>
        <w:autoSpaceDE w:val="0"/>
        <w:autoSpaceDN w:val="0"/>
        <w:adjustRightInd w:val="0"/>
        <w:jc w:val="both"/>
        <w:rPr>
          <w:rFonts w:asciiTheme="majorHAnsi" w:hAnsiTheme="majorHAnsi"/>
          <w:sz w:val="22"/>
          <w:szCs w:val="22"/>
        </w:rPr>
      </w:pPr>
      <w:r w:rsidRPr="00C974CD">
        <w:rPr>
          <w:rFonts w:asciiTheme="majorHAnsi" w:hAnsiTheme="majorHAnsi"/>
          <w:sz w:val="22"/>
          <w:szCs w:val="22"/>
        </w:rPr>
        <w:t>Para lograr esto, el PECITI prevé la necesidad de lograr  la inversión en Investigación Científica y Desarrollo Experimental del 1% del Producto Interno Bruto, como lo señala la Ley de Ciencia y Tecnología; atiende también la formación de capacidades nacionales, regionales y locales de capital humano e infraestructura, así como el fortalecimiento institucional del ámbito local para lograr desarrollo regional equilibrado</w:t>
      </w:r>
      <w:r w:rsidR="005E02BA" w:rsidRPr="00C974CD">
        <w:rPr>
          <w:rFonts w:asciiTheme="majorHAnsi" w:hAnsiTheme="majorHAnsi"/>
          <w:sz w:val="22"/>
          <w:szCs w:val="22"/>
        </w:rPr>
        <w:t>.</w:t>
      </w:r>
    </w:p>
    <w:p w:rsidR="005E02BA" w:rsidRPr="00C974CD" w:rsidRDefault="005E02BA" w:rsidP="006D1ABB">
      <w:pPr>
        <w:autoSpaceDE w:val="0"/>
        <w:autoSpaceDN w:val="0"/>
        <w:adjustRightInd w:val="0"/>
        <w:jc w:val="both"/>
        <w:rPr>
          <w:rFonts w:asciiTheme="majorHAnsi" w:hAnsiTheme="majorHAnsi"/>
          <w:sz w:val="22"/>
          <w:szCs w:val="22"/>
        </w:rPr>
      </w:pPr>
    </w:p>
    <w:p w:rsidR="005E02BA" w:rsidRPr="00C974CD" w:rsidRDefault="005E02BA" w:rsidP="006D1ABB">
      <w:pPr>
        <w:autoSpaceDE w:val="0"/>
        <w:autoSpaceDN w:val="0"/>
        <w:adjustRightInd w:val="0"/>
        <w:jc w:val="both"/>
        <w:rPr>
          <w:rFonts w:asciiTheme="majorHAnsi" w:hAnsiTheme="majorHAnsi"/>
          <w:sz w:val="22"/>
          <w:szCs w:val="22"/>
        </w:rPr>
      </w:pPr>
      <w:r w:rsidRPr="00C974CD">
        <w:rPr>
          <w:rFonts w:asciiTheme="majorHAnsi" w:hAnsiTheme="majorHAnsi"/>
          <w:sz w:val="22"/>
          <w:szCs w:val="22"/>
        </w:rPr>
        <w:t xml:space="preserve">Para el cumplimiento de los objetivos del PECITI, el CONACYT ha creado el </w:t>
      </w:r>
      <w:r w:rsidR="004D35CC" w:rsidRPr="00C974CD">
        <w:rPr>
          <w:rFonts w:asciiTheme="majorHAnsi" w:hAnsiTheme="majorHAnsi"/>
          <w:sz w:val="22"/>
          <w:szCs w:val="22"/>
        </w:rPr>
        <w:t>Programa de Apoyos Institucionales</w:t>
      </w:r>
      <w:r w:rsidRPr="00C974CD">
        <w:rPr>
          <w:rFonts w:asciiTheme="majorHAnsi" w:hAnsiTheme="majorHAnsi"/>
          <w:sz w:val="22"/>
          <w:szCs w:val="22"/>
        </w:rPr>
        <w:t>, que tiene por objeto, apoyar, incentivar y potenciar las acciones y proyectos de alto impacto, que fortalezcan el Sistema Nacional de Ciencia, Tecnología e Innovación.</w:t>
      </w:r>
    </w:p>
    <w:p w:rsidR="00EB16C6" w:rsidRPr="00C974CD" w:rsidRDefault="00EB16C6" w:rsidP="00D71D6F">
      <w:pPr>
        <w:ind w:left="142"/>
        <w:jc w:val="both"/>
        <w:rPr>
          <w:rFonts w:asciiTheme="majorHAnsi" w:hAnsiTheme="majorHAnsi"/>
          <w:sz w:val="22"/>
          <w:szCs w:val="22"/>
        </w:rPr>
      </w:pPr>
    </w:p>
    <w:p w:rsidR="00D71D6F" w:rsidRPr="00D71D6F" w:rsidRDefault="00D71D6F" w:rsidP="005E02BA">
      <w:pPr>
        <w:jc w:val="both"/>
        <w:rPr>
          <w:rFonts w:asciiTheme="majorHAnsi" w:hAnsiTheme="majorHAnsi"/>
          <w:sz w:val="22"/>
          <w:szCs w:val="22"/>
        </w:rPr>
      </w:pPr>
      <w:r w:rsidRPr="00C974CD">
        <w:rPr>
          <w:rFonts w:asciiTheme="majorHAnsi" w:hAnsiTheme="majorHAnsi"/>
          <w:sz w:val="22"/>
          <w:szCs w:val="22"/>
        </w:rPr>
        <w:t>E</w:t>
      </w:r>
      <w:r w:rsidR="005E02BA" w:rsidRPr="00C974CD">
        <w:rPr>
          <w:rFonts w:asciiTheme="majorHAnsi" w:hAnsiTheme="majorHAnsi"/>
          <w:sz w:val="22"/>
          <w:szCs w:val="22"/>
        </w:rPr>
        <w:t>n virtud de ello, e</w:t>
      </w:r>
      <w:r w:rsidRPr="00C974CD">
        <w:rPr>
          <w:rFonts w:asciiTheme="majorHAnsi" w:hAnsiTheme="majorHAnsi"/>
          <w:sz w:val="22"/>
          <w:szCs w:val="22"/>
        </w:rPr>
        <w:t xml:space="preserve">l Consejo Nacional de Ciencia y Tecnología (CONACYT), a través de la </w:t>
      </w:r>
      <w:r w:rsidRPr="00C974CD">
        <w:rPr>
          <w:rFonts w:asciiTheme="majorHAnsi" w:hAnsiTheme="majorHAnsi"/>
          <w:b/>
          <w:sz w:val="22"/>
          <w:szCs w:val="22"/>
        </w:rPr>
        <w:t>Dirección Adjunta</w:t>
      </w:r>
      <w:r w:rsidR="00B463C5" w:rsidRPr="00C974CD">
        <w:rPr>
          <w:rFonts w:asciiTheme="majorHAnsi" w:hAnsiTheme="majorHAnsi"/>
          <w:b/>
          <w:sz w:val="22"/>
          <w:szCs w:val="22"/>
        </w:rPr>
        <w:t xml:space="preserve"> </w:t>
      </w:r>
      <w:r w:rsidRPr="00C974CD">
        <w:rPr>
          <w:rFonts w:asciiTheme="majorHAnsi" w:hAnsiTheme="majorHAnsi"/>
          <w:b/>
          <w:sz w:val="22"/>
          <w:szCs w:val="22"/>
        </w:rPr>
        <w:t>de Desarrollo Tecnológico e Innovación</w:t>
      </w:r>
      <w:r w:rsidR="005E02BA" w:rsidRPr="00C974CD">
        <w:rPr>
          <w:rFonts w:asciiTheme="majorHAnsi" w:hAnsiTheme="majorHAnsi"/>
          <w:b/>
          <w:sz w:val="22"/>
          <w:szCs w:val="22"/>
        </w:rPr>
        <w:t xml:space="preserve"> </w:t>
      </w:r>
      <w:r w:rsidR="005E02BA" w:rsidRPr="00C974CD">
        <w:rPr>
          <w:rFonts w:asciiTheme="majorHAnsi" w:hAnsiTheme="majorHAnsi"/>
          <w:sz w:val="22"/>
          <w:szCs w:val="22"/>
        </w:rPr>
        <w:t xml:space="preserve">y en el marco del </w:t>
      </w:r>
      <w:r w:rsidR="004D35CC" w:rsidRPr="00C974CD">
        <w:rPr>
          <w:rFonts w:asciiTheme="majorHAnsi" w:hAnsiTheme="majorHAnsi"/>
          <w:sz w:val="22"/>
          <w:szCs w:val="22"/>
        </w:rPr>
        <w:t>Programa de Apoyos Institucionales</w:t>
      </w:r>
      <w:r w:rsidR="005E02BA" w:rsidRPr="00C974CD">
        <w:rPr>
          <w:rFonts w:asciiTheme="majorHAnsi" w:hAnsiTheme="majorHAnsi"/>
          <w:sz w:val="22"/>
          <w:szCs w:val="22"/>
        </w:rPr>
        <w:t>,</w:t>
      </w:r>
      <w:r w:rsidR="005E02BA" w:rsidRPr="005E02BA">
        <w:rPr>
          <w:rFonts w:asciiTheme="majorHAnsi" w:hAnsiTheme="majorHAnsi"/>
          <w:sz w:val="22"/>
          <w:szCs w:val="22"/>
        </w:rPr>
        <w:t xml:space="preserve"> </w:t>
      </w:r>
    </w:p>
    <w:p w:rsidR="00D71D6F" w:rsidRPr="00D71D6F" w:rsidRDefault="00D71D6F" w:rsidP="00D71D6F">
      <w:pPr>
        <w:ind w:left="142"/>
        <w:jc w:val="both"/>
        <w:rPr>
          <w:rFonts w:asciiTheme="majorHAnsi" w:hAnsiTheme="majorHAnsi"/>
          <w:sz w:val="22"/>
          <w:szCs w:val="22"/>
        </w:rPr>
      </w:pPr>
    </w:p>
    <w:p w:rsidR="00D71D6F" w:rsidRPr="00D71D6F" w:rsidRDefault="00D71D6F" w:rsidP="00D71D6F">
      <w:pPr>
        <w:ind w:left="142"/>
        <w:jc w:val="center"/>
        <w:rPr>
          <w:rFonts w:asciiTheme="majorHAnsi" w:hAnsiTheme="majorHAnsi"/>
          <w:b/>
          <w:sz w:val="22"/>
          <w:szCs w:val="22"/>
        </w:rPr>
      </w:pPr>
      <w:r w:rsidRPr="00D71D6F">
        <w:rPr>
          <w:rFonts w:asciiTheme="majorHAnsi" w:hAnsiTheme="majorHAnsi"/>
          <w:b/>
          <w:sz w:val="22"/>
          <w:szCs w:val="22"/>
        </w:rPr>
        <w:t>CONVOCA</w:t>
      </w:r>
    </w:p>
    <w:p w:rsidR="00D71D6F" w:rsidRPr="00D71D6F" w:rsidRDefault="00D71D6F" w:rsidP="00D71D6F">
      <w:pPr>
        <w:ind w:left="142"/>
        <w:jc w:val="both"/>
        <w:rPr>
          <w:rFonts w:asciiTheme="majorHAnsi" w:hAnsiTheme="majorHAnsi"/>
          <w:sz w:val="22"/>
          <w:szCs w:val="22"/>
        </w:rPr>
      </w:pPr>
    </w:p>
    <w:p w:rsidR="004D35CC" w:rsidRPr="00D71D6F" w:rsidRDefault="004D35CC" w:rsidP="004D35CC">
      <w:pPr>
        <w:ind w:left="142"/>
        <w:jc w:val="both"/>
        <w:rPr>
          <w:rFonts w:asciiTheme="majorHAnsi" w:hAnsiTheme="majorHAnsi"/>
          <w:sz w:val="22"/>
          <w:szCs w:val="22"/>
        </w:rPr>
      </w:pPr>
      <w:r w:rsidRPr="00D71D6F">
        <w:rPr>
          <w:rFonts w:asciiTheme="majorHAnsi" w:hAnsiTheme="majorHAnsi"/>
          <w:sz w:val="22"/>
          <w:szCs w:val="22"/>
        </w:rPr>
        <w:t>A las instituciones universidades públicas y particulares, centros, empresas, laboratorios y demás personas físicas o morales dedicadas a la investigación científica y al desarrollo</w:t>
      </w:r>
      <w:r>
        <w:rPr>
          <w:rFonts w:asciiTheme="majorHAnsi" w:hAnsiTheme="majorHAnsi"/>
          <w:sz w:val="22"/>
          <w:szCs w:val="22"/>
        </w:rPr>
        <w:t xml:space="preserve"> </w:t>
      </w:r>
      <w:r w:rsidRPr="00D71D6F">
        <w:rPr>
          <w:rFonts w:asciiTheme="majorHAnsi" w:hAnsiTheme="majorHAnsi"/>
          <w:sz w:val="22"/>
          <w:szCs w:val="22"/>
        </w:rPr>
        <w:t xml:space="preserve">tecnológico que se encuentren inscritas en el Registro Nacional de Instituciones y Empresas Científicas y Tecnológicas (RENIECYT), a presentar propuestas </w:t>
      </w:r>
      <w:r>
        <w:rPr>
          <w:rFonts w:asciiTheme="majorHAnsi" w:hAnsiTheme="majorHAnsi"/>
          <w:sz w:val="22"/>
          <w:szCs w:val="22"/>
        </w:rPr>
        <w:t xml:space="preserve">con potencial impacto en el corto plazo, a nivel regional o nacional </w:t>
      </w:r>
      <w:r w:rsidRPr="00D71D6F">
        <w:rPr>
          <w:rFonts w:asciiTheme="majorHAnsi" w:hAnsiTheme="majorHAnsi"/>
          <w:sz w:val="22"/>
          <w:szCs w:val="22"/>
        </w:rPr>
        <w:t>que fortalezcan el Sistema Nacional de Ciencia, Tecnología e Innovación.</w:t>
      </w:r>
    </w:p>
    <w:p w:rsidR="00D71D6F" w:rsidRDefault="00D71D6F" w:rsidP="00D71D6F">
      <w:pPr>
        <w:jc w:val="both"/>
        <w:rPr>
          <w:rFonts w:asciiTheme="majorHAnsi" w:hAnsiTheme="majorHAnsi"/>
          <w:sz w:val="22"/>
          <w:szCs w:val="22"/>
        </w:rPr>
      </w:pPr>
    </w:p>
    <w:p w:rsidR="004D35CC" w:rsidRPr="00C974CD" w:rsidRDefault="004D35CC" w:rsidP="004D35CC">
      <w:pPr>
        <w:pStyle w:val="Prrafodelista"/>
        <w:numPr>
          <w:ilvl w:val="0"/>
          <w:numId w:val="5"/>
        </w:numPr>
        <w:jc w:val="both"/>
        <w:rPr>
          <w:rFonts w:asciiTheme="majorHAnsi" w:hAnsiTheme="majorHAnsi"/>
          <w:b/>
          <w:sz w:val="22"/>
          <w:szCs w:val="22"/>
        </w:rPr>
      </w:pPr>
      <w:r w:rsidRPr="00C974CD">
        <w:rPr>
          <w:rFonts w:asciiTheme="majorHAnsi" w:hAnsiTheme="majorHAnsi"/>
          <w:b/>
          <w:sz w:val="22"/>
          <w:szCs w:val="22"/>
        </w:rPr>
        <w:t>Objetivo</w:t>
      </w:r>
    </w:p>
    <w:p w:rsidR="004D35CC" w:rsidRDefault="004D35CC" w:rsidP="00D71D6F">
      <w:pPr>
        <w:jc w:val="both"/>
        <w:rPr>
          <w:rFonts w:asciiTheme="majorHAnsi" w:hAnsiTheme="majorHAnsi"/>
          <w:sz w:val="22"/>
          <w:szCs w:val="22"/>
        </w:rPr>
      </w:pPr>
      <w:r>
        <w:rPr>
          <w:rFonts w:asciiTheme="majorHAnsi" w:hAnsiTheme="majorHAnsi"/>
          <w:sz w:val="22"/>
          <w:szCs w:val="22"/>
        </w:rPr>
        <w:t xml:space="preserve">Desarrollar proyectos con potencial impacto a nivel regional o nacional en el corto plazo, </w:t>
      </w:r>
      <w:r w:rsidRPr="00D71D6F">
        <w:rPr>
          <w:rFonts w:asciiTheme="majorHAnsi" w:hAnsiTheme="majorHAnsi"/>
          <w:sz w:val="22"/>
          <w:szCs w:val="22"/>
        </w:rPr>
        <w:t>que fortalezcan el Sistema Nacional de Ciencia, Tecnología e Innovación</w:t>
      </w:r>
      <w:r>
        <w:rPr>
          <w:rFonts w:asciiTheme="majorHAnsi" w:hAnsiTheme="majorHAnsi"/>
          <w:sz w:val="22"/>
          <w:szCs w:val="22"/>
        </w:rPr>
        <w:t>.</w:t>
      </w:r>
    </w:p>
    <w:p w:rsidR="004D35CC" w:rsidRDefault="004D35CC" w:rsidP="00D71D6F">
      <w:pPr>
        <w:jc w:val="both"/>
        <w:rPr>
          <w:rFonts w:asciiTheme="majorHAnsi" w:hAnsiTheme="majorHAnsi"/>
          <w:sz w:val="22"/>
          <w:szCs w:val="22"/>
        </w:rPr>
      </w:pPr>
    </w:p>
    <w:p w:rsidR="00EB16C6" w:rsidRPr="00C974CD" w:rsidRDefault="00EB16C6" w:rsidP="00EB16C6">
      <w:pPr>
        <w:pStyle w:val="Prrafodelista"/>
        <w:numPr>
          <w:ilvl w:val="0"/>
          <w:numId w:val="5"/>
        </w:numPr>
        <w:jc w:val="both"/>
        <w:rPr>
          <w:rFonts w:asciiTheme="majorHAnsi" w:hAnsiTheme="majorHAnsi"/>
          <w:b/>
          <w:sz w:val="22"/>
          <w:szCs w:val="22"/>
        </w:rPr>
      </w:pPr>
      <w:r w:rsidRPr="00C974CD">
        <w:rPr>
          <w:rFonts w:asciiTheme="majorHAnsi" w:hAnsiTheme="majorHAnsi"/>
          <w:b/>
          <w:sz w:val="22"/>
          <w:szCs w:val="22"/>
        </w:rPr>
        <w:t>Modalidades</w:t>
      </w:r>
    </w:p>
    <w:p w:rsidR="00EB16C6" w:rsidRDefault="00EB16C6" w:rsidP="00EB16C6">
      <w:pPr>
        <w:ind w:left="142"/>
        <w:jc w:val="both"/>
        <w:rPr>
          <w:rFonts w:asciiTheme="majorHAnsi" w:hAnsiTheme="majorHAnsi"/>
          <w:sz w:val="22"/>
          <w:szCs w:val="22"/>
        </w:rPr>
      </w:pPr>
    </w:p>
    <w:p w:rsidR="004D35CC" w:rsidRPr="00D71D6F" w:rsidRDefault="004D35CC" w:rsidP="004D35CC">
      <w:pPr>
        <w:jc w:val="both"/>
        <w:rPr>
          <w:rFonts w:asciiTheme="majorHAnsi" w:hAnsiTheme="majorHAnsi"/>
          <w:sz w:val="22"/>
          <w:szCs w:val="22"/>
        </w:rPr>
      </w:pPr>
      <w:r w:rsidRPr="00D71D6F">
        <w:rPr>
          <w:rFonts w:asciiTheme="majorHAnsi" w:hAnsiTheme="majorHAnsi"/>
          <w:sz w:val="22"/>
          <w:szCs w:val="22"/>
        </w:rPr>
        <w:t xml:space="preserve">Para cumplir con </w:t>
      </w:r>
      <w:r>
        <w:rPr>
          <w:rFonts w:asciiTheme="majorHAnsi" w:hAnsiTheme="majorHAnsi"/>
          <w:sz w:val="22"/>
          <w:szCs w:val="22"/>
        </w:rPr>
        <w:t>el objetivo planteado</w:t>
      </w:r>
      <w:r w:rsidRPr="00D71D6F">
        <w:rPr>
          <w:rFonts w:asciiTheme="majorHAnsi" w:hAnsiTheme="majorHAnsi"/>
          <w:sz w:val="22"/>
          <w:szCs w:val="22"/>
        </w:rPr>
        <w:t>, las propuestas se clasificarán en función de las siguientes</w:t>
      </w:r>
      <w:r>
        <w:rPr>
          <w:rFonts w:asciiTheme="majorHAnsi" w:hAnsiTheme="majorHAnsi"/>
          <w:sz w:val="22"/>
          <w:szCs w:val="22"/>
        </w:rPr>
        <w:t xml:space="preserve"> </w:t>
      </w:r>
      <w:r w:rsidRPr="00D71D6F">
        <w:rPr>
          <w:rFonts w:asciiTheme="majorHAnsi" w:hAnsiTheme="majorHAnsi"/>
          <w:sz w:val="22"/>
          <w:szCs w:val="22"/>
        </w:rPr>
        <w:t>modalidades:</w:t>
      </w:r>
    </w:p>
    <w:p w:rsidR="004D35CC" w:rsidRPr="00723267" w:rsidRDefault="004D35CC" w:rsidP="004D35CC">
      <w:pPr>
        <w:pStyle w:val="Prrafodelista"/>
        <w:numPr>
          <w:ilvl w:val="0"/>
          <w:numId w:val="3"/>
        </w:numPr>
        <w:jc w:val="both"/>
        <w:rPr>
          <w:rFonts w:asciiTheme="majorHAnsi" w:hAnsiTheme="majorHAnsi"/>
          <w:sz w:val="22"/>
          <w:szCs w:val="22"/>
        </w:rPr>
      </w:pPr>
      <w:r w:rsidRPr="00723267">
        <w:rPr>
          <w:rFonts w:asciiTheme="majorHAnsi" w:hAnsiTheme="majorHAnsi"/>
          <w:sz w:val="22"/>
          <w:szCs w:val="22"/>
        </w:rPr>
        <w:lastRenderedPageBreak/>
        <w:t>Apoyo a organizaciones tecnológicas y de innovación para el desarrollo de sus actividades sustantivas y en su caso complementario, que contribuyan directamente al crecimiento y fortalecimiento del sector de la ciencia, tecnología y la innovación.</w:t>
      </w:r>
    </w:p>
    <w:p w:rsidR="004D35CC" w:rsidRDefault="004D35CC" w:rsidP="004D35CC">
      <w:pPr>
        <w:pStyle w:val="Prrafodelista"/>
        <w:numPr>
          <w:ilvl w:val="0"/>
          <w:numId w:val="3"/>
        </w:numPr>
        <w:jc w:val="both"/>
        <w:rPr>
          <w:rFonts w:asciiTheme="majorHAnsi" w:hAnsiTheme="majorHAnsi"/>
          <w:sz w:val="22"/>
          <w:szCs w:val="22"/>
        </w:rPr>
      </w:pPr>
      <w:r w:rsidRPr="00723267">
        <w:rPr>
          <w:rFonts w:asciiTheme="majorHAnsi" w:hAnsiTheme="majorHAnsi"/>
          <w:sz w:val="22"/>
          <w:szCs w:val="22"/>
        </w:rPr>
        <w:t>Ciencia aplicada (proyectos en al ámbito de, la investigación, el desarrollo tecnológico y la innovación).</w:t>
      </w:r>
    </w:p>
    <w:p w:rsidR="00D71D6F" w:rsidRDefault="00D71D6F" w:rsidP="00D71D6F">
      <w:pPr>
        <w:jc w:val="both"/>
        <w:rPr>
          <w:rFonts w:asciiTheme="majorHAnsi" w:hAnsiTheme="majorHAnsi"/>
          <w:sz w:val="22"/>
          <w:szCs w:val="22"/>
        </w:rPr>
      </w:pPr>
    </w:p>
    <w:p w:rsidR="00EB16C6" w:rsidRPr="00C974CD" w:rsidRDefault="00EB16C6" w:rsidP="00EB16C6">
      <w:pPr>
        <w:pStyle w:val="Prrafodelista"/>
        <w:numPr>
          <w:ilvl w:val="0"/>
          <w:numId w:val="5"/>
        </w:numPr>
        <w:jc w:val="both"/>
        <w:rPr>
          <w:rFonts w:asciiTheme="majorHAnsi" w:hAnsiTheme="majorHAnsi"/>
          <w:b/>
          <w:sz w:val="22"/>
          <w:szCs w:val="22"/>
        </w:rPr>
      </w:pPr>
      <w:r w:rsidRPr="00C974CD">
        <w:rPr>
          <w:rFonts w:asciiTheme="majorHAnsi" w:hAnsiTheme="majorHAnsi"/>
          <w:b/>
          <w:sz w:val="22"/>
          <w:szCs w:val="22"/>
        </w:rPr>
        <w:t>Presentación de Propuestas</w:t>
      </w:r>
    </w:p>
    <w:p w:rsidR="00EB16C6" w:rsidRPr="00EB16C6" w:rsidRDefault="00EB16C6" w:rsidP="00EB16C6">
      <w:pPr>
        <w:ind w:left="142"/>
        <w:jc w:val="both"/>
        <w:rPr>
          <w:rFonts w:asciiTheme="majorHAnsi" w:hAnsiTheme="majorHAnsi"/>
          <w:b/>
          <w:sz w:val="22"/>
          <w:szCs w:val="22"/>
        </w:rPr>
      </w:pPr>
    </w:p>
    <w:p w:rsidR="00D71D6F" w:rsidRDefault="00D71D6F" w:rsidP="00D71D6F">
      <w:pPr>
        <w:jc w:val="both"/>
        <w:rPr>
          <w:rFonts w:asciiTheme="majorHAnsi" w:hAnsiTheme="majorHAnsi"/>
          <w:sz w:val="22"/>
          <w:szCs w:val="22"/>
        </w:rPr>
      </w:pPr>
      <w:r w:rsidRPr="00D71D6F">
        <w:rPr>
          <w:rFonts w:asciiTheme="majorHAnsi" w:hAnsiTheme="majorHAnsi"/>
          <w:sz w:val="22"/>
          <w:szCs w:val="22"/>
        </w:rPr>
        <w:t>Las propuestas deberán ajustarse a los formatos correspondientes disponibles en la página</w:t>
      </w:r>
      <w:r>
        <w:rPr>
          <w:rFonts w:asciiTheme="majorHAnsi" w:hAnsiTheme="majorHAnsi"/>
          <w:sz w:val="22"/>
          <w:szCs w:val="22"/>
        </w:rPr>
        <w:t xml:space="preserve"> </w:t>
      </w:r>
      <w:r w:rsidRPr="00D71D6F">
        <w:rPr>
          <w:rFonts w:asciiTheme="majorHAnsi" w:hAnsiTheme="majorHAnsi"/>
          <w:sz w:val="22"/>
          <w:szCs w:val="22"/>
        </w:rPr>
        <w:t xml:space="preserve">electrónica del CONACYT </w:t>
      </w:r>
      <w:hyperlink r:id="rId12" w:history="1">
        <w:r w:rsidRPr="001E0772">
          <w:rPr>
            <w:rStyle w:val="Hipervnculo"/>
            <w:rFonts w:asciiTheme="majorHAnsi" w:hAnsiTheme="majorHAnsi"/>
            <w:sz w:val="22"/>
            <w:szCs w:val="22"/>
          </w:rPr>
          <w:t>www.conacyt.mx</w:t>
        </w:r>
      </w:hyperlink>
      <w:r>
        <w:rPr>
          <w:rFonts w:asciiTheme="majorHAnsi" w:hAnsiTheme="majorHAnsi"/>
          <w:sz w:val="22"/>
          <w:szCs w:val="22"/>
        </w:rPr>
        <w:t xml:space="preserve"> </w:t>
      </w:r>
      <w:r w:rsidRPr="00D71D6F">
        <w:rPr>
          <w:rFonts w:asciiTheme="majorHAnsi" w:hAnsiTheme="majorHAnsi"/>
          <w:sz w:val="22"/>
          <w:szCs w:val="22"/>
        </w:rPr>
        <w:t>y deberán indicar un responsable técnico, un</w:t>
      </w:r>
      <w:r>
        <w:rPr>
          <w:rFonts w:asciiTheme="majorHAnsi" w:hAnsiTheme="majorHAnsi"/>
          <w:sz w:val="22"/>
          <w:szCs w:val="22"/>
        </w:rPr>
        <w:t xml:space="preserve"> </w:t>
      </w:r>
      <w:r w:rsidRPr="00D71D6F">
        <w:rPr>
          <w:rFonts w:asciiTheme="majorHAnsi" w:hAnsiTheme="majorHAnsi"/>
          <w:sz w:val="22"/>
          <w:szCs w:val="22"/>
        </w:rPr>
        <w:t>administrativo y un representante legal.</w:t>
      </w:r>
    </w:p>
    <w:p w:rsidR="00D71D6F" w:rsidRPr="00D71D6F" w:rsidRDefault="00D71D6F" w:rsidP="00D71D6F">
      <w:pPr>
        <w:jc w:val="both"/>
        <w:rPr>
          <w:rFonts w:asciiTheme="majorHAnsi" w:hAnsiTheme="majorHAnsi"/>
          <w:sz w:val="22"/>
          <w:szCs w:val="22"/>
        </w:rPr>
      </w:pPr>
    </w:p>
    <w:p w:rsidR="00D71D6F" w:rsidRPr="00D71D6F" w:rsidRDefault="00D71D6F" w:rsidP="00D71D6F">
      <w:pPr>
        <w:pStyle w:val="Prrafodelista"/>
        <w:numPr>
          <w:ilvl w:val="0"/>
          <w:numId w:val="4"/>
        </w:numPr>
        <w:jc w:val="both"/>
        <w:rPr>
          <w:rFonts w:asciiTheme="majorHAnsi" w:hAnsiTheme="majorHAnsi"/>
          <w:sz w:val="22"/>
          <w:szCs w:val="22"/>
        </w:rPr>
      </w:pPr>
      <w:r w:rsidRPr="00D71D6F">
        <w:rPr>
          <w:rFonts w:asciiTheme="majorHAnsi" w:hAnsiTheme="majorHAnsi"/>
          <w:sz w:val="22"/>
          <w:szCs w:val="22"/>
        </w:rPr>
        <w:t>Responsable Técnico: será responsable de la ejecución del proyecto, del cumplimiento de sus objetivos y metas, de la generación de los productos entregables y de la elaboración de los informes de avance y logros alcanzados.</w:t>
      </w:r>
    </w:p>
    <w:p w:rsidR="00D71D6F" w:rsidRPr="00D71D6F" w:rsidRDefault="00D71D6F" w:rsidP="00D71D6F">
      <w:pPr>
        <w:pStyle w:val="Prrafodelista"/>
        <w:numPr>
          <w:ilvl w:val="0"/>
          <w:numId w:val="4"/>
        </w:numPr>
        <w:jc w:val="both"/>
        <w:rPr>
          <w:rFonts w:asciiTheme="majorHAnsi" w:hAnsiTheme="majorHAnsi"/>
          <w:sz w:val="22"/>
          <w:szCs w:val="22"/>
        </w:rPr>
      </w:pPr>
      <w:r w:rsidRPr="00D71D6F">
        <w:rPr>
          <w:rFonts w:asciiTheme="majorHAnsi" w:hAnsiTheme="majorHAnsi"/>
          <w:sz w:val="22"/>
          <w:szCs w:val="22"/>
        </w:rPr>
        <w:t>Responsable Administrativo: tendrá la responsabilidad del control administrativo y contable, de la correcta aplicación y comprobación de los recursos canalizados por el CONACYT, así como de la elaboración de los informes financieros y administrativos requeridos.</w:t>
      </w:r>
    </w:p>
    <w:p w:rsidR="00D71D6F" w:rsidRPr="00D71D6F" w:rsidRDefault="00D71D6F" w:rsidP="00D71D6F">
      <w:pPr>
        <w:pStyle w:val="Prrafodelista"/>
        <w:numPr>
          <w:ilvl w:val="0"/>
          <w:numId w:val="4"/>
        </w:numPr>
        <w:jc w:val="both"/>
        <w:rPr>
          <w:rFonts w:asciiTheme="majorHAnsi" w:hAnsiTheme="majorHAnsi"/>
          <w:sz w:val="22"/>
          <w:szCs w:val="22"/>
        </w:rPr>
      </w:pPr>
      <w:r w:rsidRPr="00D71D6F">
        <w:rPr>
          <w:rFonts w:asciiTheme="majorHAnsi" w:hAnsiTheme="majorHAnsi"/>
          <w:sz w:val="22"/>
          <w:szCs w:val="22"/>
        </w:rPr>
        <w:t xml:space="preserve">Representante Legal: será la persona física con el poder para contraer compromisos a nombre del sujeto de apoyo y firmar los convenios necesarios. </w:t>
      </w:r>
    </w:p>
    <w:p w:rsidR="00D71D6F" w:rsidRPr="00D71D6F" w:rsidRDefault="00D71D6F" w:rsidP="00D71D6F">
      <w:pPr>
        <w:jc w:val="both"/>
        <w:rPr>
          <w:rFonts w:asciiTheme="majorHAnsi" w:hAnsiTheme="majorHAnsi"/>
          <w:sz w:val="22"/>
          <w:szCs w:val="22"/>
        </w:rPr>
      </w:pPr>
    </w:p>
    <w:p w:rsidR="00D71D6F" w:rsidRPr="00D71D6F" w:rsidRDefault="00D71D6F" w:rsidP="00D71D6F">
      <w:pPr>
        <w:jc w:val="both"/>
        <w:rPr>
          <w:rFonts w:asciiTheme="majorHAnsi" w:hAnsiTheme="majorHAnsi"/>
          <w:sz w:val="22"/>
          <w:szCs w:val="22"/>
        </w:rPr>
      </w:pPr>
      <w:r w:rsidRPr="00D71D6F">
        <w:rPr>
          <w:rFonts w:asciiTheme="majorHAnsi" w:hAnsiTheme="majorHAnsi"/>
          <w:sz w:val="22"/>
          <w:szCs w:val="22"/>
        </w:rPr>
        <w:t>El financiamiento de las propuestas aprobadas (proyectos) estará sujeto a la disponibilidad</w:t>
      </w:r>
      <w:r>
        <w:rPr>
          <w:rFonts w:asciiTheme="majorHAnsi" w:hAnsiTheme="majorHAnsi"/>
          <w:sz w:val="22"/>
          <w:szCs w:val="22"/>
        </w:rPr>
        <w:t xml:space="preserve"> </w:t>
      </w:r>
      <w:r w:rsidRPr="00D71D6F">
        <w:rPr>
          <w:rFonts w:asciiTheme="majorHAnsi" w:hAnsiTheme="majorHAnsi"/>
          <w:sz w:val="22"/>
          <w:szCs w:val="22"/>
        </w:rPr>
        <w:t>presupuestal del programa</w:t>
      </w:r>
      <w:r w:rsidR="00C974CD">
        <w:rPr>
          <w:rFonts w:asciiTheme="majorHAnsi" w:hAnsiTheme="majorHAnsi"/>
          <w:sz w:val="22"/>
          <w:szCs w:val="22"/>
        </w:rPr>
        <w:t xml:space="preserve"> y solamente considerará las acciones a realizar en el ejercicio fiscal 2016</w:t>
      </w:r>
      <w:r w:rsidRPr="00D71D6F">
        <w:rPr>
          <w:rFonts w:asciiTheme="majorHAnsi" w:hAnsiTheme="majorHAnsi"/>
          <w:sz w:val="22"/>
          <w:szCs w:val="22"/>
        </w:rPr>
        <w:t>.</w:t>
      </w:r>
    </w:p>
    <w:p w:rsidR="00D71D6F" w:rsidRDefault="00D71D6F" w:rsidP="00D71D6F">
      <w:pPr>
        <w:jc w:val="both"/>
        <w:rPr>
          <w:rFonts w:asciiTheme="majorHAnsi" w:hAnsiTheme="majorHAnsi"/>
          <w:sz w:val="22"/>
          <w:szCs w:val="22"/>
        </w:rPr>
      </w:pPr>
    </w:p>
    <w:p w:rsidR="00D71D6F" w:rsidRDefault="00D71D6F" w:rsidP="00D71D6F">
      <w:pPr>
        <w:jc w:val="both"/>
        <w:rPr>
          <w:rFonts w:asciiTheme="majorHAnsi" w:hAnsiTheme="majorHAnsi"/>
          <w:sz w:val="22"/>
          <w:szCs w:val="22"/>
        </w:rPr>
      </w:pPr>
      <w:r w:rsidRPr="00D71D6F">
        <w:rPr>
          <w:rFonts w:asciiTheme="majorHAnsi" w:hAnsiTheme="majorHAnsi"/>
          <w:sz w:val="22"/>
          <w:szCs w:val="22"/>
        </w:rPr>
        <w:t>La relación de propuestas aprobadas será publicada en la página electrónica del CONACYT</w:t>
      </w:r>
    </w:p>
    <w:p w:rsidR="00D71D6F" w:rsidRDefault="00D71D6F" w:rsidP="00D71D6F">
      <w:pPr>
        <w:jc w:val="both"/>
        <w:rPr>
          <w:rFonts w:asciiTheme="majorHAnsi" w:hAnsiTheme="majorHAnsi"/>
          <w:sz w:val="22"/>
          <w:szCs w:val="22"/>
        </w:rPr>
      </w:pPr>
    </w:p>
    <w:p w:rsidR="00EB0C74" w:rsidRDefault="00EB0C74" w:rsidP="00EB16C6">
      <w:pPr>
        <w:pStyle w:val="Prrafodelista"/>
        <w:numPr>
          <w:ilvl w:val="0"/>
          <w:numId w:val="5"/>
        </w:numPr>
        <w:jc w:val="both"/>
        <w:rPr>
          <w:rFonts w:asciiTheme="majorHAnsi" w:hAnsiTheme="majorHAnsi"/>
          <w:b/>
          <w:sz w:val="22"/>
          <w:szCs w:val="22"/>
        </w:rPr>
      </w:pPr>
      <w:r w:rsidRPr="00EB16C6">
        <w:rPr>
          <w:rFonts w:asciiTheme="majorHAnsi" w:hAnsiTheme="majorHAnsi"/>
          <w:b/>
          <w:sz w:val="22"/>
          <w:szCs w:val="22"/>
        </w:rPr>
        <w:t>Evaluación y Selección de Propuestas.</w:t>
      </w:r>
    </w:p>
    <w:p w:rsidR="00EB16C6" w:rsidRPr="00EB16C6" w:rsidRDefault="00EB16C6" w:rsidP="00EB16C6">
      <w:pPr>
        <w:pStyle w:val="Prrafodelista"/>
        <w:ind w:left="862"/>
        <w:jc w:val="both"/>
        <w:rPr>
          <w:rFonts w:asciiTheme="majorHAnsi" w:hAnsiTheme="majorHAnsi"/>
          <w:b/>
          <w:sz w:val="22"/>
          <w:szCs w:val="22"/>
        </w:rPr>
      </w:pPr>
    </w:p>
    <w:p w:rsidR="00EB0C74" w:rsidRPr="00EB0C74" w:rsidRDefault="00EB0C74" w:rsidP="00EB0C74">
      <w:pPr>
        <w:jc w:val="both"/>
        <w:rPr>
          <w:rFonts w:asciiTheme="majorHAnsi" w:hAnsiTheme="majorHAnsi"/>
          <w:sz w:val="22"/>
          <w:szCs w:val="22"/>
        </w:rPr>
      </w:pPr>
      <w:r w:rsidRPr="00EB0C74">
        <w:rPr>
          <w:rFonts w:asciiTheme="majorHAnsi" w:hAnsiTheme="majorHAnsi"/>
          <w:sz w:val="22"/>
          <w:szCs w:val="22"/>
        </w:rPr>
        <w:t>Sólo las propuestas que cumplan con los requisitos establecidos en la presente convocatoria,</w:t>
      </w:r>
      <w:r>
        <w:rPr>
          <w:rFonts w:asciiTheme="majorHAnsi" w:hAnsiTheme="majorHAnsi"/>
          <w:sz w:val="22"/>
          <w:szCs w:val="22"/>
        </w:rPr>
        <w:t xml:space="preserve"> </w:t>
      </w:r>
      <w:r w:rsidRPr="00EB0C74">
        <w:rPr>
          <w:rFonts w:asciiTheme="majorHAnsi" w:hAnsiTheme="majorHAnsi"/>
          <w:sz w:val="22"/>
          <w:szCs w:val="22"/>
        </w:rPr>
        <w:t>serán sometidas al proceso de evaluación.</w:t>
      </w:r>
    </w:p>
    <w:p w:rsidR="00EB0C74" w:rsidRDefault="00EB0C74" w:rsidP="00EB0C74">
      <w:pPr>
        <w:jc w:val="both"/>
        <w:rPr>
          <w:rFonts w:asciiTheme="majorHAnsi" w:hAnsiTheme="majorHAnsi"/>
          <w:sz w:val="22"/>
          <w:szCs w:val="22"/>
        </w:rPr>
      </w:pPr>
    </w:p>
    <w:p w:rsidR="00786FD2" w:rsidRDefault="00EB0C74" w:rsidP="00EB0C74">
      <w:pPr>
        <w:jc w:val="both"/>
        <w:rPr>
          <w:rFonts w:asciiTheme="majorHAnsi" w:hAnsiTheme="majorHAnsi"/>
          <w:sz w:val="22"/>
          <w:szCs w:val="22"/>
        </w:rPr>
      </w:pPr>
      <w:r w:rsidRPr="00EB0C74">
        <w:rPr>
          <w:rFonts w:asciiTheme="majorHAnsi" w:hAnsiTheme="majorHAnsi"/>
          <w:sz w:val="22"/>
          <w:szCs w:val="22"/>
        </w:rPr>
        <w:t>El proceso de evaluación es conducido por el CONACYT y podrá contar con la participación de</w:t>
      </w:r>
      <w:r>
        <w:rPr>
          <w:rFonts w:asciiTheme="majorHAnsi" w:hAnsiTheme="majorHAnsi"/>
          <w:sz w:val="22"/>
          <w:szCs w:val="22"/>
        </w:rPr>
        <w:t xml:space="preserve"> </w:t>
      </w:r>
      <w:r w:rsidRPr="00EB0C74">
        <w:rPr>
          <w:rFonts w:asciiTheme="majorHAnsi" w:hAnsiTheme="majorHAnsi"/>
          <w:sz w:val="22"/>
          <w:szCs w:val="22"/>
        </w:rPr>
        <w:t>evaluadores inscritos en el Registro CONACYT de Evaluado</w:t>
      </w:r>
      <w:r>
        <w:rPr>
          <w:rFonts w:asciiTheme="majorHAnsi" w:hAnsiTheme="majorHAnsi"/>
          <w:sz w:val="22"/>
          <w:szCs w:val="22"/>
        </w:rPr>
        <w:t xml:space="preserve">res Acreditados (RCEA) a fin de </w:t>
      </w:r>
      <w:r w:rsidRPr="00EB0C74">
        <w:rPr>
          <w:rFonts w:asciiTheme="majorHAnsi" w:hAnsiTheme="majorHAnsi"/>
          <w:sz w:val="22"/>
          <w:szCs w:val="22"/>
        </w:rPr>
        <w:t>evaluar la calidad de las propuestas</w:t>
      </w:r>
      <w:r w:rsidR="00786FD2">
        <w:rPr>
          <w:rFonts w:asciiTheme="majorHAnsi" w:hAnsiTheme="majorHAnsi"/>
          <w:sz w:val="22"/>
          <w:szCs w:val="22"/>
        </w:rPr>
        <w:t>.</w:t>
      </w:r>
    </w:p>
    <w:p w:rsidR="00786FD2" w:rsidRDefault="00786FD2" w:rsidP="00EB0C74">
      <w:pPr>
        <w:jc w:val="both"/>
        <w:rPr>
          <w:rFonts w:asciiTheme="majorHAnsi" w:hAnsiTheme="majorHAnsi"/>
          <w:sz w:val="22"/>
          <w:szCs w:val="22"/>
        </w:rPr>
      </w:pPr>
    </w:p>
    <w:p w:rsidR="00EB0C74" w:rsidRPr="00EB0C74" w:rsidRDefault="00EB0C74" w:rsidP="00EB0C74">
      <w:pPr>
        <w:jc w:val="both"/>
        <w:rPr>
          <w:rFonts w:asciiTheme="majorHAnsi" w:hAnsiTheme="majorHAnsi"/>
          <w:sz w:val="22"/>
          <w:szCs w:val="22"/>
        </w:rPr>
      </w:pPr>
      <w:r w:rsidRPr="00EB0C74">
        <w:rPr>
          <w:rFonts w:asciiTheme="majorHAnsi" w:hAnsiTheme="majorHAnsi"/>
          <w:sz w:val="22"/>
          <w:szCs w:val="22"/>
        </w:rPr>
        <w:t>Los evaluadores sustentarán sus</w:t>
      </w:r>
      <w:r>
        <w:rPr>
          <w:rFonts w:asciiTheme="majorHAnsi" w:hAnsiTheme="majorHAnsi"/>
          <w:sz w:val="22"/>
          <w:szCs w:val="22"/>
        </w:rPr>
        <w:t xml:space="preserve"> </w:t>
      </w:r>
      <w:r w:rsidRPr="00EB0C74">
        <w:rPr>
          <w:rFonts w:asciiTheme="majorHAnsi" w:hAnsiTheme="majorHAnsi"/>
          <w:sz w:val="22"/>
          <w:szCs w:val="22"/>
        </w:rPr>
        <w:t>apreciaciones, haciendo las observaciones pertinentes y emitiendo una recomendación</w:t>
      </w:r>
      <w:r>
        <w:rPr>
          <w:rFonts w:asciiTheme="majorHAnsi" w:hAnsiTheme="majorHAnsi"/>
          <w:sz w:val="22"/>
          <w:szCs w:val="22"/>
        </w:rPr>
        <w:t xml:space="preserve"> </w:t>
      </w:r>
      <w:r w:rsidRPr="00EB0C74">
        <w:rPr>
          <w:rFonts w:asciiTheme="majorHAnsi" w:hAnsiTheme="majorHAnsi"/>
          <w:sz w:val="22"/>
          <w:szCs w:val="22"/>
        </w:rPr>
        <w:t>individual.</w:t>
      </w:r>
    </w:p>
    <w:p w:rsidR="00EB0C74" w:rsidRDefault="00EB0C74" w:rsidP="00EB0C74">
      <w:pPr>
        <w:jc w:val="both"/>
        <w:rPr>
          <w:rFonts w:asciiTheme="majorHAnsi" w:hAnsiTheme="majorHAnsi"/>
          <w:sz w:val="22"/>
          <w:szCs w:val="22"/>
        </w:rPr>
      </w:pPr>
    </w:p>
    <w:p w:rsidR="00EB0C74" w:rsidRDefault="00EB0C74" w:rsidP="00EB0C74">
      <w:pPr>
        <w:jc w:val="both"/>
        <w:rPr>
          <w:rFonts w:asciiTheme="majorHAnsi" w:hAnsiTheme="majorHAnsi"/>
          <w:sz w:val="22"/>
          <w:szCs w:val="22"/>
        </w:rPr>
      </w:pPr>
      <w:r w:rsidRPr="00EB0C74">
        <w:rPr>
          <w:rFonts w:asciiTheme="majorHAnsi" w:hAnsiTheme="majorHAnsi"/>
          <w:sz w:val="22"/>
          <w:szCs w:val="22"/>
        </w:rPr>
        <w:t>Con base en la congruencia con la convocatoria y a las evaluaciones respectivas, se emitirá</w:t>
      </w:r>
      <w:r>
        <w:rPr>
          <w:rFonts w:asciiTheme="majorHAnsi" w:hAnsiTheme="majorHAnsi"/>
          <w:sz w:val="22"/>
          <w:szCs w:val="22"/>
        </w:rPr>
        <w:t xml:space="preserve"> </w:t>
      </w:r>
      <w:r w:rsidRPr="00EB0C74">
        <w:rPr>
          <w:rFonts w:asciiTheme="majorHAnsi" w:hAnsiTheme="majorHAnsi"/>
          <w:sz w:val="22"/>
          <w:szCs w:val="22"/>
        </w:rPr>
        <w:t>una opinión sobre la calidad de las propuestas. En casos excepcionales se podrán contemplar</w:t>
      </w:r>
      <w:r>
        <w:rPr>
          <w:rFonts w:asciiTheme="majorHAnsi" w:hAnsiTheme="majorHAnsi"/>
          <w:sz w:val="22"/>
          <w:szCs w:val="22"/>
        </w:rPr>
        <w:t xml:space="preserve"> </w:t>
      </w:r>
      <w:r w:rsidRPr="00EB0C74">
        <w:rPr>
          <w:rFonts w:asciiTheme="majorHAnsi" w:hAnsiTheme="majorHAnsi"/>
          <w:sz w:val="22"/>
          <w:szCs w:val="22"/>
        </w:rPr>
        <w:t>visitas a las instalaciones del solicitante como parte del proceso de evaluación.</w:t>
      </w:r>
    </w:p>
    <w:p w:rsidR="00EB0C74" w:rsidRPr="00EB0C74" w:rsidRDefault="00EB0C74" w:rsidP="00EB0C74">
      <w:pPr>
        <w:jc w:val="both"/>
        <w:rPr>
          <w:rFonts w:asciiTheme="majorHAnsi" w:hAnsiTheme="majorHAnsi"/>
          <w:sz w:val="22"/>
          <w:szCs w:val="22"/>
        </w:rPr>
      </w:pPr>
    </w:p>
    <w:p w:rsidR="00483542" w:rsidRDefault="00EB0C74" w:rsidP="00483542">
      <w:pPr>
        <w:jc w:val="both"/>
        <w:rPr>
          <w:rFonts w:asciiTheme="majorHAnsi" w:hAnsiTheme="majorHAnsi"/>
          <w:sz w:val="22"/>
          <w:szCs w:val="22"/>
        </w:rPr>
      </w:pPr>
      <w:r w:rsidRPr="00EB0C74">
        <w:rPr>
          <w:rFonts w:asciiTheme="majorHAnsi" w:hAnsiTheme="majorHAnsi"/>
          <w:sz w:val="22"/>
          <w:szCs w:val="22"/>
        </w:rPr>
        <w:lastRenderedPageBreak/>
        <w:t>Es importante destacar que los evaluadores contarán únicamente</w:t>
      </w:r>
      <w:r w:rsidR="00483542">
        <w:rPr>
          <w:rFonts w:asciiTheme="majorHAnsi" w:hAnsiTheme="majorHAnsi"/>
          <w:sz w:val="22"/>
          <w:szCs w:val="22"/>
        </w:rPr>
        <w:t xml:space="preserve"> </w:t>
      </w:r>
      <w:r w:rsidR="00483542" w:rsidRPr="00483542">
        <w:rPr>
          <w:rFonts w:asciiTheme="majorHAnsi" w:hAnsiTheme="majorHAnsi"/>
          <w:sz w:val="22"/>
          <w:szCs w:val="22"/>
        </w:rPr>
        <w:t>con la</w:t>
      </w:r>
      <w:r w:rsidR="00483542">
        <w:rPr>
          <w:rFonts w:asciiTheme="majorHAnsi" w:hAnsiTheme="majorHAnsi"/>
          <w:sz w:val="22"/>
          <w:szCs w:val="22"/>
        </w:rPr>
        <w:t xml:space="preserve"> </w:t>
      </w:r>
      <w:r w:rsidR="00483542" w:rsidRPr="00483542">
        <w:rPr>
          <w:rFonts w:asciiTheme="majorHAnsi" w:hAnsiTheme="majorHAnsi"/>
          <w:sz w:val="22"/>
          <w:szCs w:val="22"/>
        </w:rPr>
        <w:t>información contenida en la propuesta para emitir su recomendación. Por ello, la claridad y</w:t>
      </w:r>
      <w:r w:rsidR="00483542">
        <w:rPr>
          <w:rFonts w:asciiTheme="majorHAnsi" w:hAnsiTheme="majorHAnsi"/>
          <w:sz w:val="22"/>
          <w:szCs w:val="22"/>
        </w:rPr>
        <w:t xml:space="preserve"> </w:t>
      </w:r>
      <w:r w:rsidR="00483542" w:rsidRPr="00483542">
        <w:rPr>
          <w:rFonts w:asciiTheme="majorHAnsi" w:hAnsiTheme="majorHAnsi"/>
          <w:sz w:val="22"/>
          <w:szCs w:val="22"/>
        </w:rPr>
        <w:t>calidad de la propuesta es un factor fundamental para su correcta evaluación.</w:t>
      </w:r>
    </w:p>
    <w:p w:rsidR="00483542" w:rsidRPr="00483542" w:rsidRDefault="00483542" w:rsidP="00483542">
      <w:pPr>
        <w:jc w:val="both"/>
        <w:rPr>
          <w:rFonts w:asciiTheme="majorHAnsi" w:hAnsiTheme="majorHAnsi"/>
          <w:sz w:val="22"/>
          <w:szCs w:val="22"/>
        </w:rPr>
      </w:pPr>
    </w:p>
    <w:p w:rsidR="00EB0C74" w:rsidRDefault="00483542" w:rsidP="00483542">
      <w:pPr>
        <w:jc w:val="both"/>
        <w:rPr>
          <w:rFonts w:asciiTheme="majorHAnsi" w:hAnsiTheme="majorHAnsi"/>
          <w:sz w:val="22"/>
          <w:szCs w:val="22"/>
        </w:rPr>
      </w:pPr>
      <w:r w:rsidRPr="00483542">
        <w:rPr>
          <w:rFonts w:asciiTheme="majorHAnsi" w:hAnsiTheme="majorHAnsi"/>
          <w:sz w:val="22"/>
          <w:szCs w:val="22"/>
        </w:rPr>
        <w:t>Entre los criterios que se aplicarán a la evaluación se podrán considerar los siguientes:</w:t>
      </w:r>
    </w:p>
    <w:p w:rsidR="00483542" w:rsidRDefault="00483542" w:rsidP="00483542">
      <w:pPr>
        <w:jc w:val="both"/>
        <w:rPr>
          <w:rFonts w:asciiTheme="majorHAnsi" w:hAnsiTheme="majorHAnsi"/>
          <w:sz w:val="22"/>
          <w:szCs w:val="22"/>
        </w:rPr>
      </w:pPr>
    </w:p>
    <w:p w:rsidR="00C974CD" w:rsidRDefault="00C974CD" w:rsidP="00C974CD">
      <w:pPr>
        <w:jc w:val="both"/>
        <w:rPr>
          <w:rFonts w:asciiTheme="majorHAnsi" w:hAnsiTheme="majorHAnsi"/>
          <w:sz w:val="22"/>
          <w:szCs w:val="22"/>
          <w:u w:val="single"/>
        </w:rPr>
      </w:pPr>
      <w:r>
        <w:rPr>
          <w:rFonts w:asciiTheme="majorHAnsi" w:hAnsiTheme="majorHAnsi"/>
          <w:sz w:val="22"/>
          <w:szCs w:val="22"/>
          <w:u w:val="single"/>
        </w:rPr>
        <w:t xml:space="preserve">Alineación con los objetivos del CONACYT y de la Dirección Adjunta de Desarrollo Tecnológico e Innovación: </w:t>
      </w:r>
      <w:r w:rsidRPr="00C974CD">
        <w:rPr>
          <w:rFonts w:asciiTheme="majorHAnsi" w:hAnsiTheme="majorHAnsi"/>
          <w:sz w:val="22"/>
          <w:szCs w:val="22"/>
        </w:rPr>
        <w:t>Se revisará la posible contribución de los proyectos al cumplimiento de los objetivos institucionales</w:t>
      </w:r>
    </w:p>
    <w:p w:rsidR="00C974CD" w:rsidRDefault="00C974CD" w:rsidP="00483542">
      <w:pPr>
        <w:jc w:val="both"/>
        <w:rPr>
          <w:rFonts w:asciiTheme="majorHAnsi" w:hAnsiTheme="majorHAnsi"/>
          <w:sz w:val="22"/>
          <w:szCs w:val="22"/>
          <w:u w:val="single"/>
        </w:rPr>
      </w:pPr>
    </w:p>
    <w:p w:rsidR="00483542" w:rsidRDefault="00483542" w:rsidP="00483542">
      <w:pPr>
        <w:jc w:val="both"/>
        <w:rPr>
          <w:rFonts w:asciiTheme="majorHAnsi" w:hAnsiTheme="majorHAnsi"/>
          <w:sz w:val="22"/>
          <w:szCs w:val="22"/>
        </w:rPr>
      </w:pPr>
      <w:r w:rsidRPr="00F36B4A">
        <w:rPr>
          <w:rFonts w:asciiTheme="majorHAnsi" w:hAnsiTheme="majorHAnsi"/>
          <w:sz w:val="22"/>
          <w:szCs w:val="22"/>
          <w:u w:val="single"/>
        </w:rPr>
        <w:t>Plazo de Ejecución:</w:t>
      </w:r>
      <w:r w:rsidRPr="00483542">
        <w:rPr>
          <w:rFonts w:asciiTheme="majorHAnsi" w:hAnsiTheme="majorHAnsi"/>
          <w:sz w:val="22"/>
          <w:szCs w:val="22"/>
        </w:rPr>
        <w:t xml:space="preserve"> Se tomará en cuenta que el plazo de ejecución propuesto tenga</w:t>
      </w:r>
      <w:r>
        <w:rPr>
          <w:rFonts w:asciiTheme="majorHAnsi" w:hAnsiTheme="majorHAnsi"/>
          <w:sz w:val="22"/>
          <w:szCs w:val="22"/>
        </w:rPr>
        <w:t xml:space="preserve"> </w:t>
      </w:r>
      <w:r w:rsidRPr="00483542">
        <w:rPr>
          <w:rFonts w:asciiTheme="majorHAnsi" w:hAnsiTheme="majorHAnsi"/>
          <w:sz w:val="22"/>
          <w:szCs w:val="22"/>
        </w:rPr>
        <w:t>congruencia entre el tiempo establecido y los resultados y productos planteados en el proyecto</w:t>
      </w:r>
      <w:r w:rsidR="00C974CD">
        <w:rPr>
          <w:rFonts w:asciiTheme="majorHAnsi" w:hAnsiTheme="majorHAnsi"/>
          <w:sz w:val="22"/>
          <w:szCs w:val="22"/>
        </w:rPr>
        <w:t>, así como el hecho de circunscribirse al ejercicio fiscal 2016</w:t>
      </w:r>
      <w:r w:rsidRPr="00483542">
        <w:rPr>
          <w:rFonts w:asciiTheme="majorHAnsi" w:hAnsiTheme="majorHAnsi"/>
          <w:sz w:val="22"/>
          <w:szCs w:val="22"/>
        </w:rPr>
        <w:t>.</w:t>
      </w:r>
    </w:p>
    <w:p w:rsidR="00483542" w:rsidRPr="00483542" w:rsidRDefault="00483542" w:rsidP="00483542">
      <w:pPr>
        <w:jc w:val="both"/>
        <w:rPr>
          <w:rFonts w:asciiTheme="majorHAnsi" w:hAnsiTheme="majorHAnsi"/>
          <w:sz w:val="22"/>
          <w:szCs w:val="22"/>
        </w:rPr>
      </w:pPr>
    </w:p>
    <w:p w:rsidR="00483542" w:rsidRPr="00483542" w:rsidRDefault="00483542" w:rsidP="00483542">
      <w:pPr>
        <w:jc w:val="both"/>
        <w:rPr>
          <w:rFonts w:asciiTheme="majorHAnsi" w:hAnsiTheme="majorHAnsi"/>
          <w:sz w:val="22"/>
          <w:szCs w:val="22"/>
        </w:rPr>
      </w:pPr>
      <w:r w:rsidRPr="00F36B4A">
        <w:rPr>
          <w:rFonts w:asciiTheme="majorHAnsi" w:hAnsiTheme="majorHAnsi"/>
          <w:sz w:val="22"/>
          <w:szCs w:val="22"/>
          <w:u w:val="single"/>
        </w:rPr>
        <w:t>Consistencia de la Formulación:</w:t>
      </w:r>
      <w:r w:rsidRPr="00483542">
        <w:rPr>
          <w:rFonts w:asciiTheme="majorHAnsi" w:hAnsiTheme="majorHAnsi"/>
          <w:sz w:val="22"/>
          <w:szCs w:val="22"/>
        </w:rPr>
        <w:t xml:space="preserve"> Se revisará la coherencia entre los objetivos y los resultados</w:t>
      </w:r>
      <w:r>
        <w:rPr>
          <w:rFonts w:asciiTheme="majorHAnsi" w:hAnsiTheme="majorHAnsi"/>
          <w:sz w:val="22"/>
          <w:szCs w:val="22"/>
        </w:rPr>
        <w:t xml:space="preserve"> </w:t>
      </w:r>
      <w:r w:rsidRPr="00483542">
        <w:rPr>
          <w:rFonts w:asciiTheme="majorHAnsi" w:hAnsiTheme="majorHAnsi"/>
          <w:sz w:val="22"/>
          <w:szCs w:val="22"/>
        </w:rPr>
        <w:t>de las actividades propuestas y la correspondencia entre los recursos demandados y su</w:t>
      </w:r>
      <w:r>
        <w:rPr>
          <w:rFonts w:asciiTheme="majorHAnsi" w:hAnsiTheme="majorHAnsi"/>
          <w:sz w:val="22"/>
          <w:szCs w:val="22"/>
        </w:rPr>
        <w:t xml:space="preserve"> </w:t>
      </w:r>
      <w:r w:rsidRPr="00483542">
        <w:rPr>
          <w:rFonts w:asciiTheme="majorHAnsi" w:hAnsiTheme="majorHAnsi"/>
          <w:sz w:val="22"/>
          <w:szCs w:val="22"/>
        </w:rPr>
        <w:t>valoración presupuestaria.</w:t>
      </w:r>
    </w:p>
    <w:p w:rsidR="00483542" w:rsidRDefault="00483542" w:rsidP="00483542">
      <w:pPr>
        <w:jc w:val="both"/>
        <w:rPr>
          <w:rFonts w:asciiTheme="majorHAnsi" w:hAnsiTheme="majorHAnsi"/>
          <w:sz w:val="22"/>
          <w:szCs w:val="22"/>
        </w:rPr>
      </w:pPr>
    </w:p>
    <w:p w:rsidR="00483542" w:rsidRPr="00483542" w:rsidRDefault="00483542" w:rsidP="00483542">
      <w:pPr>
        <w:jc w:val="both"/>
        <w:rPr>
          <w:rFonts w:asciiTheme="majorHAnsi" w:hAnsiTheme="majorHAnsi"/>
          <w:sz w:val="22"/>
          <w:szCs w:val="22"/>
        </w:rPr>
      </w:pPr>
      <w:r w:rsidRPr="00F36B4A">
        <w:rPr>
          <w:rFonts w:asciiTheme="majorHAnsi" w:hAnsiTheme="majorHAnsi"/>
          <w:sz w:val="22"/>
          <w:szCs w:val="22"/>
          <w:u w:val="single"/>
        </w:rPr>
        <w:t>Impacto:</w:t>
      </w:r>
      <w:r w:rsidRPr="00483542">
        <w:rPr>
          <w:rFonts w:asciiTheme="majorHAnsi" w:hAnsiTheme="majorHAnsi"/>
          <w:sz w:val="22"/>
          <w:szCs w:val="22"/>
        </w:rPr>
        <w:t xml:space="preserve"> Se </w:t>
      </w:r>
      <w:r w:rsidR="00C974CD">
        <w:rPr>
          <w:rFonts w:asciiTheme="majorHAnsi" w:hAnsiTheme="majorHAnsi"/>
          <w:sz w:val="22"/>
          <w:szCs w:val="22"/>
        </w:rPr>
        <w:t>valorará</w:t>
      </w:r>
      <w:r w:rsidRPr="00483542">
        <w:rPr>
          <w:rFonts w:asciiTheme="majorHAnsi" w:hAnsiTheme="majorHAnsi"/>
          <w:sz w:val="22"/>
          <w:szCs w:val="22"/>
        </w:rPr>
        <w:t xml:space="preserve"> el potencial impacto</w:t>
      </w:r>
      <w:r w:rsidR="00C974CD">
        <w:rPr>
          <w:rFonts w:asciiTheme="majorHAnsi" w:hAnsiTheme="majorHAnsi"/>
          <w:sz w:val="22"/>
          <w:szCs w:val="22"/>
        </w:rPr>
        <w:t xml:space="preserve"> en el corto plazo</w:t>
      </w:r>
      <w:r w:rsidRPr="00483542">
        <w:rPr>
          <w:rFonts w:asciiTheme="majorHAnsi" w:hAnsiTheme="majorHAnsi"/>
          <w:sz w:val="22"/>
          <w:szCs w:val="22"/>
        </w:rPr>
        <w:t xml:space="preserve"> en el sistema de ciencia, tecnología e innovación y si fuera el caso,</w:t>
      </w:r>
      <w:r>
        <w:rPr>
          <w:rFonts w:asciiTheme="majorHAnsi" w:hAnsiTheme="majorHAnsi"/>
          <w:sz w:val="22"/>
          <w:szCs w:val="22"/>
        </w:rPr>
        <w:t xml:space="preserve"> </w:t>
      </w:r>
      <w:r w:rsidRPr="00483542">
        <w:rPr>
          <w:rFonts w:asciiTheme="majorHAnsi" w:hAnsiTheme="majorHAnsi"/>
          <w:sz w:val="22"/>
          <w:szCs w:val="22"/>
        </w:rPr>
        <w:t>la existencia de externalidades positivas como la generación de empleos y de riqueza.</w:t>
      </w:r>
    </w:p>
    <w:p w:rsidR="00483542" w:rsidRDefault="00483542" w:rsidP="00483542">
      <w:pPr>
        <w:jc w:val="both"/>
        <w:rPr>
          <w:rFonts w:asciiTheme="majorHAnsi" w:hAnsiTheme="majorHAnsi"/>
          <w:sz w:val="22"/>
          <w:szCs w:val="22"/>
        </w:rPr>
      </w:pPr>
    </w:p>
    <w:p w:rsidR="00483542" w:rsidRDefault="00483542" w:rsidP="00483542">
      <w:pPr>
        <w:jc w:val="both"/>
        <w:rPr>
          <w:rFonts w:asciiTheme="majorHAnsi" w:hAnsiTheme="majorHAnsi"/>
          <w:sz w:val="22"/>
          <w:szCs w:val="22"/>
        </w:rPr>
      </w:pPr>
      <w:r w:rsidRPr="00F36B4A">
        <w:rPr>
          <w:rFonts w:asciiTheme="majorHAnsi" w:hAnsiTheme="majorHAnsi"/>
          <w:sz w:val="22"/>
          <w:szCs w:val="22"/>
          <w:u w:val="single"/>
        </w:rPr>
        <w:t>Viabilidad técnica:</w:t>
      </w:r>
      <w:r w:rsidRPr="00483542">
        <w:rPr>
          <w:rFonts w:asciiTheme="majorHAnsi" w:hAnsiTheme="majorHAnsi"/>
          <w:sz w:val="22"/>
          <w:szCs w:val="22"/>
        </w:rPr>
        <w:t xml:space="preserve"> Se valorará la congruencia de los objetivos, metas y productos esperados, la</w:t>
      </w:r>
      <w:r w:rsidR="00F36B4A">
        <w:rPr>
          <w:rFonts w:asciiTheme="majorHAnsi" w:hAnsiTheme="majorHAnsi"/>
          <w:sz w:val="22"/>
          <w:szCs w:val="22"/>
        </w:rPr>
        <w:t xml:space="preserve"> </w:t>
      </w:r>
      <w:r w:rsidRPr="00483542">
        <w:rPr>
          <w:rFonts w:asciiTheme="majorHAnsi" w:hAnsiTheme="majorHAnsi"/>
          <w:sz w:val="22"/>
          <w:szCs w:val="22"/>
        </w:rPr>
        <w:t>calidad de la propuesta metodológica y la correspondencia de las actividades y presupuesto</w:t>
      </w:r>
      <w:r w:rsidR="00F36B4A">
        <w:rPr>
          <w:rFonts w:asciiTheme="majorHAnsi" w:hAnsiTheme="majorHAnsi"/>
          <w:sz w:val="22"/>
          <w:szCs w:val="22"/>
        </w:rPr>
        <w:t xml:space="preserve"> </w:t>
      </w:r>
      <w:r w:rsidRPr="00483542">
        <w:rPr>
          <w:rFonts w:asciiTheme="majorHAnsi" w:hAnsiTheme="majorHAnsi"/>
          <w:sz w:val="22"/>
          <w:szCs w:val="22"/>
        </w:rPr>
        <w:t>con las metas y productos esperados.</w:t>
      </w:r>
    </w:p>
    <w:p w:rsidR="00F36B4A" w:rsidRDefault="00F36B4A" w:rsidP="00483542">
      <w:pPr>
        <w:jc w:val="both"/>
        <w:rPr>
          <w:rFonts w:asciiTheme="majorHAnsi" w:hAnsiTheme="majorHAnsi"/>
          <w:sz w:val="22"/>
          <w:szCs w:val="22"/>
        </w:rPr>
      </w:pPr>
    </w:p>
    <w:p w:rsidR="00C974CD" w:rsidRDefault="00C974CD" w:rsidP="00483542">
      <w:pPr>
        <w:jc w:val="both"/>
        <w:rPr>
          <w:rFonts w:asciiTheme="majorHAnsi" w:hAnsiTheme="majorHAnsi"/>
          <w:sz w:val="22"/>
          <w:szCs w:val="22"/>
        </w:rPr>
      </w:pPr>
      <w:r w:rsidRPr="00C974CD">
        <w:rPr>
          <w:rFonts w:asciiTheme="majorHAnsi" w:hAnsiTheme="majorHAnsi"/>
          <w:sz w:val="22"/>
          <w:szCs w:val="22"/>
          <w:u w:val="single"/>
        </w:rPr>
        <w:t xml:space="preserve">Posibilidad de </w:t>
      </w:r>
      <w:r>
        <w:rPr>
          <w:rFonts w:asciiTheme="majorHAnsi" w:hAnsiTheme="majorHAnsi"/>
          <w:sz w:val="22"/>
          <w:szCs w:val="22"/>
          <w:u w:val="single"/>
        </w:rPr>
        <w:t>Apoyo</w:t>
      </w:r>
      <w:r w:rsidRPr="00C974CD">
        <w:rPr>
          <w:rFonts w:asciiTheme="majorHAnsi" w:hAnsiTheme="majorHAnsi"/>
          <w:sz w:val="22"/>
          <w:szCs w:val="22"/>
          <w:u w:val="single"/>
        </w:rPr>
        <w:t xml:space="preserve"> otros programas del CONACYT:</w:t>
      </w:r>
      <w:r>
        <w:rPr>
          <w:rFonts w:asciiTheme="majorHAnsi" w:hAnsiTheme="majorHAnsi"/>
          <w:sz w:val="22"/>
          <w:szCs w:val="22"/>
        </w:rPr>
        <w:t xml:space="preserve"> Se valorará que las propuestas recibidas no sean materia de apoyo por otros programas del CONACYT. </w:t>
      </w:r>
    </w:p>
    <w:p w:rsidR="00047470" w:rsidRDefault="00047470" w:rsidP="00483542">
      <w:pPr>
        <w:jc w:val="both"/>
        <w:rPr>
          <w:rFonts w:asciiTheme="majorHAnsi" w:hAnsiTheme="majorHAnsi"/>
          <w:sz w:val="22"/>
          <w:szCs w:val="22"/>
        </w:rPr>
      </w:pPr>
    </w:p>
    <w:p w:rsidR="00047470" w:rsidRDefault="00047470" w:rsidP="00483542">
      <w:pPr>
        <w:jc w:val="both"/>
        <w:rPr>
          <w:rFonts w:asciiTheme="majorHAnsi" w:hAnsiTheme="majorHAnsi"/>
          <w:sz w:val="22"/>
          <w:szCs w:val="22"/>
        </w:rPr>
      </w:pPr>
      <w:r>
        <w:rPr>
          <w:rFonts w:asciiTheme="majorHAnsi" w:hAnsiTheme="majorHAnsi"/>
          <w:sz w:val="22"/>
          <w:szCs w:val="22"/>
        </w:rPr>
        <w:t>Con la finalidad de disminuir el impacto de la situación económica mundial, se dará prioridad a los proyectos que den continuidad a los esfuerzos previamente iniciados por el CONACYT en ejercicios anteriores</w:t>
      </w:r>
    </w:p>
    <w:p w:rsidR="00C974CD" w:rsidRPr="00483542" w:rsidRDefault="00C974CD" w:rsidP="00483542">
      <w:pPr>
        <w:jc w:val="both"/>
        <w:rPr>
          <w:rFonts w:asciiTheme="majorHAnsi" w:hAnsiTheme="majorHAnsi"/>
          <w:sz w:val="22"/>
          <w:szCs w:val="22"/>
        </w:rPr>
      </w:pPr>
    </w:p>
    <w:p w:rsidR="00483542" w:rsidRDefault="00483542" w:rsidP="00483542">
      <w:pPr>
        <w:jc w:val="both"/>
        <w:rPr>
          <w:rFonts w:asciiTheme="majorHAnsi" w:hAnsiTheme="majorHAnsi"/>
          <w:sz w:val="22"/>
          <w:szCs w:val="22"/>
        </w:rPr>
      </w:pPr>
      <w:r w:rsidRPr="00483542">
        <w:rPr>
          <w:rFonts w:asciiTheme="majorHAnsi" w:hAnsiTheme="majorHAnsi"/>
          <w:sz w:val="22"/>
          <w:szCs w:val="22"/>
        </w:rPr>
        <w:t>En caso de que el proponente se encuentre recibiendo o haya recibido apoyo de programas</w:t>
      </w:r>
      <w:r w:rsidR="00F36B4A">
        <w:rPr>
          <w:rFonts w:asciiTheme="majorHAnsi" w:hAnsiTheme="majorHAnsi"/>
          <w:sz w:val="22"/>
          <w:szCs w:val="22"/>
        </w:rPr>
        <w:t xml:space="preserve"> </w:t>
      </w:r>
      <w:r w:rsidRPr="00483542">
        <w:rPr>
          <w:rFonts w:asciiTheme="majorHAnsi" w:hAnsiTheme="majorHAnsi"/>
          <w:sz w:val="22"/>
          <w:szCs w:val="22"/>
        </w:rPr>
        <w:t>públicos para la propuesta que esté presentando, o lo haya recibido para alguna otra propuesta</w:t>
      </w:r>
      <w:r w:rsidR="00F36B4A">
        <w:rPr>
          <w:rFonts w:asciiTheme="majorHAnsi" w:hAnsiTheme="majorHAnsi"/>
          <w:sz w:val="22"/>
          <w:szCs w:val="22"/>
        </w:rPr>
        <w:t xml:space="preserve"> </w:t>
      </w:r>
      <w:r w:rsidRPr="00483542">
        <w:rPr>
          <w:rFonts w:asciiTheme="majorHAnsi" w:hAnsiTheme="majorHAnsi"/>
          <w:sz w:val="22"/>
          <w:szCs w:val="22"/>
        </w:rPr>
        <w:t>o proyecto similar en los últimos tres años, deberá manifestarlo por escrito en su propuesta.</w:t>
      </w:r>
    </w:p>
    <w:p w:rsidR="00F36B4A" w:rsidRPr="00483542" w:rsidRDefault="00F36B4A" w:rsidP="00483542">
      <w:pPr>
        <w:jc w:val="both"/>
        <w:rPr>
          <w:rFonts w:asciiTheme="majorHAnsi" w:hAnsiTheme="majorHAnsi"/>
          <w:sz w:val="22"/>
          <w:szCs w:val="22"/>
        </w:rPr>
      </w:pPr>
    </w:p>
    <w:p w:rsidR="00483542" w:rsidRDefault="00483542" w:rsidP="00483542">
      <w:pPr>
        <w:jc w:val="both"/>
        <w:rPr>
          <w:rFonts w:asciiTheme="majorHAnsi" w:hAnsiTheme="majorHAnsi"/>
          <w:sz w:val="22"/>
          <w:szCs w:val="22"/>
        </w:rPr>
      </w:pPr>
      <w:r w:rsidRPr="00483542">
        <w:rPr>
          <w:rFonts w:asciiTheme="majorHAnsi" w:hAnsiTheme="majorHAnsi"/>
          <w:sz w:val="22"/>
          <w:szCs w:val="22"/>
        </w:rPr>
        <w:t>El CON</w:t>
      </w:r>
      <w:r w:rsidR="0062257E">
        <w:rPr>
          <w:rFonts w:asciiTheme="majorHAnsi" w:hAnsiTheme="majorHAnsi"/>
          <w:sz w:val="22"/>
          <w:szCs w:val="22"/>
        </w:rPr>
        <w:t>ACYT, a través de la Dirección A</w:t>
      </w:r>
      <w:r w:rsidRPr="00483542">
        <w:rPr>
          <w:rFonts w:asciiTheme="majorHAnsi" w:hAnsiTheme="majorHAnsi"/>
          <w:sz w:val="22"/>
          <w:szCs w:val="22"/>
        </w:rPr>
        <w:t>djunta de Desa</w:t>
      </w:r>
      <w:r w:rsidR="00F36B4A">
        <w:rPr>
          <w:rFonts w:asciiTheme="majorHAnsi" w:hAnsiTheme="majorHAnsi"/>
          <w:sz w:val="22"/>
          <w:szCs w:val="22"/>
        </w:rPr>
        <w:t xml:space="preserve">rrollo Tecnológico e Innovación </w:t>
      </w:r>
      <w:r w:rsidRPr="00483542">
        <w:rPr>
          <w:rFonts w:asciiTheme="majorHAnsi" w:hAnsiTheme="majorHAnsi"/>
          <w:sz w:val="22"/>
          <w:szCs w:val="22"/>
        </w:rPr>
        <w:t>comunicará a los interesados el resultado del dictamen final el cual es inapelable.</w:t>
      </w:r>
    </w:p>
    <w:p w:rsidR="00F36B4A" w:rsidRPr="00483542" w:rsidRDefault="00F36B4A" w:rsidP="00483542">
      <w:pPr>
        <w:jc w:val="both"/>
        <w:rPr>
          <w:rFonts w:asciiTheme="majorHAnsi" w:hAnsiTheme="majorHAnsi"/>
          <w:sz w:val="22"/>
          <w:szCs w:val="22"/>
        </w:rPr>
      </w:pPr>
    </w:p>
    <w:p w:rsidR="00483542" w:rsidRDefault="00483542" w:rsidP="00483542">
      <w:pPr>
        <w:jc w:val="both"/>
        <w:rPr>
          <w:rFonts w:asciiTheme="majorHAnsi" w:hAnsiTheme="majorHAnsi"/>
          <w:sz w:val="22"/>
          <w:szCs w:val="22"/>
        </w:rPr>
      </w:pPr>
      <w:r w:rsidRPr="00483542">
        <w:rPr>
          <w:rFonts w:asciiTheme="majorHAnsi" w:hAnsiTheme="majorHAnsi"/>
          <w:sz w:val="22"/>
          <w:szCs w:val="22"/>
        </w:rPr>
        <w:t>La relación de propuestas aprobadas será publicada en la</w:t>
      </w:r>
      <w:r w:rsidR="00F36B4A">
        <w:rPr>
          <w:rFonts w:asciiTheme="majorHAnsi" w:hAnsiTheme="majorHAnsi"/>
          <w:sz w:val="22"/>
          <w:szCs w:val="22"/>
        </w:rPr>
        <w:t xml:space="preserve"> página electrónica del CONACYT </w:t>
      </w:r>
      <w:hyperlink r:id="rId13" w:history="1">
        <w:r w:rsidR="00F36B4A" w:rsidRPr="001E0772">
          <w:rPr>
            <w:rStyle w:val="Hipervnculo"/>
            <w:rFonts w:asciiTheme="majorHAnsi" w:hAnsiTheme="majorHAnsi"/>
            <w:sz w:val="22"/>
            <w:szCs w:val="22"/>
          </w:rPr>
          <w:t>www.conacyt.mx</w:t>
        </w:r>
      </w:hyperlink>
    </w:p>
    <w:p w:rsidR="00F36B4A" w:rsidRDefault="00F36B4A" w:rsidP="00483542">
      <w:pPr>
        <w:jc w:val="both"/>
        <w:rPr>
          <w:rFonts w:asciiTheme="majorHAnsi" w:hAnsiTheme="majorHAnsi"/>
          <w:sz w:val="22"/>
          <w:szCs w:val="22"/>
        </w:rPr>
      </w:pPr>
    </w:p>
    <w:p w:rsidR="00786FD2" w:rsidRDefault="00786FD2" w:rsidP="00786FD2">
      <w:pPr>
        <w:pStyle w:val="Prrafodelista"/>
        <w:numPr>
          <w:ilvl w:val="0"/>
          <w:numId w:val="5"/>
        </w:numPr>
        <w:jc w:val="both"/>
        <w:rPr>
          <w:rFonts w:asciiTheme="majorHAnsi" w:hAnsiTheme="majorHAnsi"/>
          <w:b/>
          <w:sz w:val="22"/>
          <w:szCs w:val="22"/>
        </w:rPr>
      </w:pPr>
      <w:r w:rsidRPr="00786FD2">
        <w:rPr>
          <w:rFonts w:asciiTheme="majorHAnsi" w:hAnsiTheme="majorHAnsi"/>
          <w:b/>
          <w:sz w:val="22"/>
          <w:szCs w:val="22"/>
        </w:rPr>
        <w:t>Formalización</w:t>
      </w:r>
    </w:p>
    <w:p w:rsidR="00786FD2" w:rsidRPr="00786FD2" w:rsidRDefault="00786FD2" w:rsidP="00786FD2">
      <w:pPr>
        <w:jc w:val="both"/>
        <w:rPr>
          <w:rFonts w:asciiTheme="majorHAnsi" w:hAnsiTheme="majorHAnsi"/>
          <w:b/>
          <w:sz w:val="22"/>
          <w:szCs w:val="22"/>
        </w:rPr>
      </w:pPr>
    </w:p>
    <w:p w:rsidR="00F36B4A" w:rsidRDefault="00F36B4A" w:rsidP="00F36B4A">
      <w:pPr>
        <w:jc w:val="both"/>
        <w:rPr>
          <w:rFonts w:asciiTheme="majorHAnsi" w:hAnsiTheme="majorHAnsi"/>
          <w:sz w:val="22"/>
          <w:szCs w:val="22"/>
        </w:rPr>
      </w:pPr>
      <w:r w:rsidRPr="00F36B4A">
        <w:rPr>
          <w:rFonts w:asciiTheme="majorHAnsi" w:hAnsiTheme="majorHAnsi"/>
          <w:sz w:val="22"/>
          <w:szCs w:val="22"/>
        </w:rPr>
        <w:t>Los proyectos que resulten seleccionados para ser financiados por el programa, serán</w:t>
      </w:r>
      <w:r>
        <w:rPr>
          <w:rFonts w:asciiTheme="majorHAnsi" w:hAnsiTheme="majorHAnsi"/>
          <w:sz w:val="22"/>
          <w:szCs w:val="22"/>
        </w:rPr>
        <w:t xml:space="preserve"> </w:t>
      </w:r>
      <w:r w:rsidRPr="00F36B4A">
        <w:rPr>
          <w:rFonts w:asciiTheme="majorHAnsi" w:hAnsiTheme="majorHAnsi"/>
          <w:sz w:val="22"/>
          <w:szCs w:val="22"/>
        </w:rPr>
        <w:t>formalizados mediante Convenios de Asignación de Recursos, dentro de los cuales se</w:t>
      </w:r>
      <w:r>
        <w:rPr>
          <w:rFonts w:asciiTheme="majorHAnsi" w:hAnsiTheme="majorHAnsi"/>
          <w:sz w:val="22"/>
          <w:szCs w:val="22"/>
        </w:rPr>
        <w:t xml:space="preserve"> </w:t>
      </w:r>
      <w:r w:rsidRPr="00F36B4A">
        <w:rPr>
          <w:rFonts w:asciiTheme="majorHAnsi" w:hAnsiTheme="majorHAnsi"/>
          <w:sz w:val="22"/>
          <w:szCs w:val="22"/>
        </w:rPr>
        <w:t>precisarán los términos y condiciones en que se ministrarán los recursos. El CONACYT estará</w:t>
      </w:r>
      <w:r>
        <w:rPr>
          <w:rFonts w:asciiTheme="majorHAnsi" w:hAnsiTheme="majorHAnsi"/>
          <w:sz w:val="22"/>
          <w:szCs w:val="22"/>
        </w:rPr>
        <w:t xml:space="preserve"> </w:t>
      </w:r>
      <w:r w:rsidRPr="00F36B4A">
        <w:rPr>
          <w:rFonts w:asciiTheme="majorHAnsi" w:hAnsiTheme="majorHAnsi"/>
          <w:sz w:val="22"/>
          <w:szCs w:val="22"/>
        </w:rPr>
        <w:t>facultado para verificar la veracidad de la información proporcionada, aplicando la sanción que</w:t>
      </w:r>
      <w:r>
        <w:rPr>
          <w:rFonts w:asciiTheme="majorHAnsi" w:hAnsiTheme="majorHAnsi"/>
          <w:sz w:val="22"/>
          <w:szCs w:val="22"/>
        </w:rPr>
        <w:t xml:space="preserve"> </w:t>
      </w:r>
      <w:r w:rsidRPr="00F36B4A">
        <w:rPr>
          <w:rFonts w:asciiTheme="majorHAnsi" w:hAnsiTheme="majorHAnsi"/>
          <w:sz w:val="22"/>
          <w:szCs w:val="22"/>
        </w:rPr>
        <w:t>se considere pertinente en caso de que dicha información sea alterada, incongruente o</w:t>
      </w:r>
      <w:r>
        <w:rPr>
          <w:rFonts w:asciiTheme="majorHAnsi" w:hAnsiTheme="majorHAnsi"/>
          <w:sz w:val="22"/>
          <w:szCs w:val="22"/>
        </w:rPr>
        <w:t xml:space="preserve"> </w:t>
      </w:r>
      <w:r w:rsidRPr="00F36B4A">
        <w:rPr>
          <w:rFonts w:asciiTheme="majorHAnsi" w:hAnsiTheme="majorHAnsi"/>
          <w:sz w:val="22"/>
          <w:szCs w:val="22"/>
        </w:rPr>
        <w:t>falsificada.</w:t>
      </w:r>
    </w:p>
    <w:p w:rsidR="00F36B4A" w:rsidRPr="00F36B4A" w:rsidRDefault="00F36B4A" w:rsidP="00F36B4A">
      <w:pPr>
        <w:jc w:val="both"/>
        <w:rPr>
          <w:rFonts w:asciiTheme="majorHAnsi" w:hAnsiTheme="majorHAnsi"/>
          <w:sz w:val="22"/>
          <w:szCs w:val="22"/>
        </w:rPr>
      </w:pPr>
    </w:p>
    <w:p w:rsidR="00F36B4A" w:rsidRDefault="00F36B4A" w:rsidP="00F36B4A">
      <w:pPr>
        <w:jc w:val="both"/>
        <w:rPr>
          <w:rFonts w:asciiTheme="majorHAnsi" w:hAnsiTheme="majorHAnsi"/>
          <w:sz w:val="22"/>
          <w:szCs w:val="22"/>
        </w:rPr>
      </w:pPr>
      <w:r w:rsidRPr="00F36B4A">
        <w:rPr>
          <w:rFonts w:asciiTheme="majorHAnsi" w:hAnsiTheme="majorHAnsi"/>
          <w:sz w:val="22"/>
          <w:szCs w:val="22"/>
        </w:rPr>
        <w:t>Para formalizar el apoyo a través del sistema, será indispensable que los Responsables</w:t>
      </w:r>
      <w:r>
        <w:rPr>
          <w:rFonts w:asciiTheme="majorHAnsi" w:hAnsiTheme="majorHAnsi"/>
          <w:sz w:val="22"/>
          <w:szCs w:val="22"/>
        </w:rPr>
        <w:t xml:space="preserve"> </w:t>
      </w:r>
      <w:r w:rsidRPr="00F36B4A">
        <w:rPr>
          <w:rFonts w:asciiTheme="majorHAnsi" w:hAnsiTheme="majorHAnsi"/>
          <w:sz w:val="22"/>
          <w:szCs w:val="22"/>
        </w:rPr>
        <w:t>Técnico y Administrativo así como el Representante Legal del proyecto cuenten con ID de</w:t>
      </w:r>
      <w:r>
        <w:rPr>
          <w:rFonts w:asciiTheme="majorHAnsi" w:hAnsiTheme="majorHAnsi"/>
          <w:sz w:val="22"/>
          <w:szCs w:val="22"/>
        </w:rPr>
        <w:t xml:space="preserve"> </w:t>
      </w:r>
      <w:r w:rsidRPr="00F36B4A">
        <w:rPr>
          <w:rFonts w:asciiTheme="majorHAnsi" w:hAnsiTheme="majorHAnsi"/>
          <w:sz w:val="22"/>
          <w:szCs w:val="22"/>
        </w:rPr>
        <w:t>Usuario y contraseña para acceder al sistema, y tengan completa y actualizada su información</w:t>
      </w:r>
      <w:r>
        <w:rPr>
          <w:rFonts w:asciiTheme="majorHAnsi" w:hAnsiTheme="majorHAnsi"/>
          <w:sz w:val="22"/>
          <w:szCs w:val="22"/>
        </w:rPr>
        <w:t xml:space="preserve"> </w:t>
      </w:r>
      <w:r w:rsidRPr="00F36B4A">
        <w:rPr>
          <w:rFonts w:asciiTheme="majorHAnsi" w:hAnsiTheme="majorHAnsi"/>
          <w:sz w:val="22"/>
          <w:szCs w:val="22"/>
        </w:rPr>
        <w:t>en el Currículum Vitae Único (CVU).</w:t>
      </w:r>
    </w:p>
    <w:p w:rsidR="00F36B4A" w:rsidRDefault="00F36B4A" w:rsidP="00F36B4A">
      <w:pPr>
        <w:jc w:val="both"/>
        <w:rPr>
          <w:rFonts w:asciiTheme="majorHAnsi" w:hAnsiTheme="majorHAnsi"/>
          <w:sz w:val="22"/>
          <w:szCs w:val="22"/>
        </w:rPr>
      </w:pPr>
    </w:p>
    <w:p w:rsidR="00786FD2" w:rsidRPr="00A05B31" w:rsidRDefault="00786FD2" w:rsidP="00786FD2">
      <w:pPr>
        <w:pStyle w:val="Prrafodelista"/>
        <w:numPr>
          <w:ilvl w:val="0"/>
          <w:numId w:val="5"/>
        </w:numPr>
        <w:jc w:val="both"/>
        <w:rPr>
          <w:rFonts w:asciiTheme="majorHAnsi" w:hAnsiTheme="majorHAnsi"/>
          <w:b/>
          <w:sz w:val="22"/>
          <w:szCs w:val="22"/>
        </w:rPr>
      </w:pPr>
      <w:r w:rsidRPr="00A05B31">
        <w:rPr>
          <w:rFonts w:asciiTheme="majorHAnsi" w:hAnsiTheme="majorHAnsi"/>
          <w:b/>
          <w:sz w:val="22"/>
          <w:szCs w:val="22"/>
        </w:rPr>
        <w:t>Calendario</w:t>
      </w:r>
    </w:p>
    <w:p w:rsidR="00047470" w:rsidRDefault="00047470" w:rsidP="00047470">
      <w:pPr>
        <w:jc w:val="both"/>
        <w:rPr>
          <w:rFonts w:asciiTheme="majorHAnsi" w:hAnsiTheme="majorHAnsi"/>
          <w:sz w:val="22"/>
          <w:szCs w:val="22"/>
        </w:rPr>
      </w:pPr>
      <w:r w:rsidRPr="00A05B31">
        <w:rPr>
          <w:rFonts w:asciiTheme="majorHAnsi" w:hAnsiTheme="majorHAnsi"/>
          <w:sz w:val="22"/>
          <w:szCs w:val="22"/>
        </w:rPr>
        <w:t xml:space="preserve">El plazo para presentar propuestas será </w:t>
      </w:r>
      <w:r w:rsidR="00A05B31" w:rsidRPr="00A05B31">
        <w:rPr>
          <w:rFonts w:asciiTheme="majorHAnsi" w:hAnsiTheme="majorHAnsi"/>
          <w:sz w:val="22"/>
          <w:szCs w:val="22"/>
        </w:rPr>
        <w:t>a</w:t>
      </w:r>
      <w:r w:rsidRPr="00FC156E">
        <w:rPr>
          <w:rFonts w:asciiTheme="majorHAnsi" w:hAnsiTheme="majorHAnsi"/>
          <w:sz w:val="22"/>
          <w:szCs w:val="22"/>
        </w:rPr>
        <w:t xml:space="preserve"> partir de la fecha de publicación de la presente convocatoria y </w:t>
      </w:r>
      <w:r w:rsidRPr="001E27A2">
        <w:rPr>
          <w:rFonts w:asciiTheme="majorHAnsi" w:hAnsiTheme="majorHAnsi"/>
          <w:sz w:val="22"/>
          <w:szCs w:val="22"/>
          <w:highlight w:val="cyan"/>
        </w:rPr>
        <w:t xml:space="preserve">hasta el </w:t>
      </w:r>
      <w:r w:rsidR="001E27A2" w:rsidRPr="0021597F">
        <w:rPr>
          <w:rFonts w:asciiTheme="majorHAnsi" w:hAnsiTheme="majorHAnsi"/>
          <w:b/>
          <w:color w:val="FF0000"/>
          <w:sz w:val="22"/>
          <w:szCs w:val="22"/>
          <w:highlight w:val="cyan"/>
        </w:rPr>
        <w:t>1</w:t>
      </w:r>
      <w:r w:rsidR="00A05B31" w:rsidRPr="0021597F">
        <w:rPr>
          <w:rFonts w:asciiTheme="majorHAnsi" w:hAnsiTheme="majorHAnsi"/>
          <w:b/>
          <w:color w:val="FF0000"/>
          <w:sz w:val="22"/>
          <w:szCs w:val="22"/>
          <w:highlight w:val="cyan"/>
        </w:rPr>
        <w:t>3</w:t>
      </w:r>
      <w:r w:rsidRPr="0021597F">
        <w:rPr>
          <w:rFonts w:asciiTheme="majorHAnsi" w:hAnsiTheme="majorHAnsi"/>
          <w:b/>
          <w:color w:val="FF0000"/>
          <w:sz w:val="22"/>
          <w:szCs w:val="22"/>
          <w:highlight w:val="cyan"/>
        </w:rPr>
        <w:t xml:space="preserve"> </w:t>
      </w:r>
      <w:r w:rsidRPr="001E27A2">
        <w:rPr>
          <w:rFonts w:asciiTheme="majorHAnsi" w:hAnsiTheme="majorHAnsi"/>
          <w:sz w:val="22"/>
          <w:szCs w:val="22"/>
          <w:highlight w:val="cyan"/>
        </w:rPr>
        <w:t xml:space="preserve">de </w:t>
      </w:r>
      <w:r w:rsidR="00A05B31" w:rsidRPr="001E27A2">
        <w:rPr>
          <w:rFonts w:asciiTheme="majorHAnsi" w:hAnsiTheme="majorHAnsi"/>
          <w:sz w:val="22"/>
          <w:szCs w:val="22"/>
          <w:highlight w:val="cyan"/>
        </w:rPr>
        <w:t xml:space="preserve">noviembre </w:t>
      </w:r>
      <w:r w:rsidRPr="001E27A2">
        <w:rPr>
          <w:rFonts w:asciiTheme="majorHAnsi" w:hAnsiTheme="majorHAnsi"/>
          <w:sz w:val="22"/>
          <w:szCs w:val="22"/>
          <w:highlight w:val="cyan"/>
        </w:rPr>
        <w:t>de 2015 (a las 11:00 am).</w:t>
      </w:r>
      <w:r w:rsidR="00A05B31">
        <w:rPr>
          <w:rFonts w:asciiTheme="majorHAnsi" w:hAnsiTheme="majorHAnsi"/>
          <w:sz w:val="22"/>
          <w:szCs w:val="22"/>
        </w:rPr>
        <w:t xml:space="preserve"> </w:t>
      </w:r>
    </w:p>
    <w:p w:rsidR="00047470" w:rsidRDefault="00047470" w:rsidP="00047470">
      <w:pPr>
        <w:jc w:val="both"/>
        <w:rPr>
          <w:rFonts w:asciiTheme="majorHAnsi" w:hAnsiTheme="majorHAnsi"/>
          <w:b/>
          <w:sz w:val="22"/>
          <w:szCs w:val="22"/>
          <w:highlight w:val="yellow"/>
        </w:rPr>
      </w:pPr>
    </w:p>
    <w:p w:rsidR="00A05B31" w:rsidRPr="00047470" w:rsidRDefault="00A05B31" w:rsidP="00047470">
      <w:pPr>
        <w:jc w:val="both"/>
        <w:rPr>
          <w:rFonts w:asciiTheme="majorHAnsi" w:hAnsiTheme="majorHAnsi"/>
          <w:b/>
          <w:sz w:val="22"/>
          <w:szCs w:val="22"/>
          <w:highlight w:val="yellow"/>
        </w:rPr>
      </w:pPr>
      <w:r w:rsidRPr="00A05B31">
        <w:rPr>
          <w:rFonts w:asciiTheme="majorHAnsi" w:hAnsiTheme="majorHAnsi"/>
          <w:sz w:val="22"/>
          <w:szCs w:val="22"/>
          <w:highlight w:val="yellow"/>
        </w:rPr>
        <w:t>La relación de propuestas aprobadas será publicada en el mes de enero de 2016</w:t>
      </w:r>
    </w:p>
    <w:p w:rsidR="004B334E" w:rsidRDefault="004B334E" w:rsidP="004B334E">
      <w:pPr>
        <w:pStyle w:val="Prrafodelista"/>
        <w:ind w:left="862"/>
        <w:jc w:val="both"/>
        <w:rPr>
          <w:rFonts w:asciiTheme="majorHAnsi" w:hAnsiTheme="majorHAnsi"/>
          <w:b/>
          <w:sz w:val="22"/>
          <w:szCs w:val="22"/>
          <w:highlight w:val="yellow"/>
        </w:rPr>
      </w:pPr>
    </w:p>
    <w:p w:rsidR="00786FD2" w:rsidRPr="00A05B31" w:rsidRDefault="00F36B4A" w:rsidP="00786FD2">
      <w:pPr>
        <w:pStyle w:val="Prrafodelista"/>
        <w:numPr>
          <w:ilvl w:val="0"/>
          <w:numId w:val="5"/>
        </w:numPr>
        <w:jc w:val="both"/>
        <w:rPr>
          <w:rFonts w:asciiTheme="majorHAnsi" w:hAnsiTheme="majorHAnsi"/>
          <w:b/>
          <w:sz w:val="22"/>
          <w:szCs w:val="22"/>
        </w:rPr>
      </w:pPr>
      <w:r w:rsidRPr="00A05B31">
        <w:rPr>
          <w:rFonts w:asciiTheme="majorHAnsi" w:hAnsiTheme="majorHAnsi"/>
          <w:b/>
          <w:sz w:val="22"/>
          <w:szCs w:val="22"/>
        </w:rPr>
        <w:t xml:space="preserve">Consideraciones </w:t>
      </w:r>
      <w:r w:rsidR="00786FD2" w:rsidRPr="00A05B31">
        <w:rPr>
          <w:rFonts w:asciiTheme="majorHAnsi" w:hAnsiTheme="majorHAnsi"/>
          <w:b/>
          <w:sz w:val="22"/>
          <w:szCs w:val="22"/>
        </w:rPr>
        <w:t>generales</w:t>
      </w:r>
    </w:p>
    <w:p w:rsidR="00786FD2" w:rsidRPr="004B334E" w:rsidRDefault="00786FD2" w:rsidP="004B334E">
      <w:pPr>
        <w:ind w:left="142"/>
        <w:jc w:val="both"/>
        <w:rPr>
          <w:rFonts w:asciiTheme="majorHAnsi" w:hAnsiTheme="majorHAnsi"/>
          <w:b/>
          <w:sz w:val="22"/>
          <w:szCs w:val="22"/>
          <w:highlight w:val="yellow"/>
        </w:rPr>
      </w:pPr>
    </w:p>
    <w:p w:rsidR="004B334E" w:rsidRPr="00A05B31" w:rsidRDefault="004B334E" w:rsidP="004B334E">
      <w:pPr>
        <w:jc w:val="both"/>
        <w:rPr>
          <w:rFonts w:asciiTheme="majorHAnsi" w:hAnsiTheme="majorHAnsi"/>
          <w:sz w:val="22"/>
          <w:szCs w:val="22"/>
        </w:rPr>
      </w:pPr>
      <w:r w:rsidRPr="00A05B31">
        <w:rPr>
          <w:rFonts w:asciiTheme="majorHAnsi" w:hAnsiTheme="majorHAnsi"/>
          <w:sz w:val="22"/>
          <w:szCs w:val="22"/>
        </w:rPr>
        <w:t>La presente Convocatoria se circunscribe a la presentación de las propuestas correspondientes por parte de los interesados, sin que la presentación de la solicitud implique obligación alguna de apoyo por parte del CONACYT.</w:t>
      </w:r>
    </w:p>
    <w:p w:rsidR="004B334E" w:rsidRPr="00A05B31" w:rsidRDefault="004B334E" w:rsidP="004B334E">
      <w:pPr>
        <w:jc w:val="both"/>
        <w:rPr>
          <w:rFonts w:asciiTheme="majorHAnsi" w:hAnsiTheme="majorHAnsi"/>
          <w:sz w:val="22"/>
          <w:szCs w:val="22"/>
        </w:rPr>
      </w:pPr>
    </w:p>
    <w:p w:rsidR="004B334E" w:rsidRPr="00A05B31" w:rsidRDefault="004B334E" w:rsidP="004B334E">
      <w:pPr>
        <w:jc w:val="both"/>
        <w:rPr>
          <w:rFonts w:asciiTheme="majorHAnsi" w:hAnsiTheme="majorHAnsi"/>
          <w:sz w:val="22"/>
          <w:szCs w:val="22"/>
        </w:rPr>
      </w:pPr>
      <w:r w:rsidRPr="00A05B31">
        <w:rPr>
          <w:rFonts w:asciiTheme="majorHAnsi" w:hAnsiTheme="majorHAnsi"/>
          <w:sz w:val="22"/>
          <w:szCs w:val="22"/>
        </w:rPr>
        <w:t>Los apoyos que el CONACYT otorgue bajo esta Convocatoria no generarán, por ninguna circunstancia, relación laboral con el CONACYT, ni lo pueden colocar en una situación de patrón sustituto u obligado solidario o mancomunado.</w:t>
      </w:r>
    </w:p>
    <w:p w:rsidR="004B334E" w:rsidRPr="00A05B31" w:rsidRDefault="004B334E" w:rsidP="004B334E">
      <w:pPr>
        <w:jc w:val="both"/>
        <w:rPr>
          <w:rFonts w:asciiTheme="majorHAnsi" w:hAnsiTheme="majorHAnsi"/>
          <w:sz w:val="22"/>
          <w:szCs w:val="22"/>
        </w:rPr>
      </w:pPr>
    </w:p>
    <w:p w:rsidR="004B334E" w:rsidRPr="00A05B31" w:rsidRDefault="004B334E" w:rsidP="004B334E">
      <w:pPr>
        <w:jc w:val="both"/>
        <w:rPr>
          <w:rFonts w:asciiTheme="majorHAnsi" w:hAnsiTheme="majorHAnsi"/>
          <w:sz w:val="22"/>
          <w:szCs w:val="22"/>
        </w:rPr>
      </w:pPr>
      <w:r w:rsidRPr="00A05B31">
        <w:rPr>
          <w:rFonts w:asciiTheme="majorHAnsi" w:hAnsiTheme="majorHAnsi"/>
          <w:sz w:val="22"/>
          <w:szCs w:val="22"/>
        </w:rPr>
        <w:t>No se tomarán en cuenta las solicitudes de i</w:t>
      </w:r>
      <w:bookmarkStart w:id="0" w:name="_GoBack"/>
      <w:bookmarkEnd w:id="0"/>
      <w:r w:rsidRPr="00A05B31">
        <w:rPr>
          <w:rFonts w:asciiTheme="majorHAnsi" w:hAnsiTheme="majorHAnsi"/>
          <w:sz w:val="22"/>
          <w:szCs w:val="22"/>
        </w:rPr>
        <w:t xml:space="preserve">nstituciones e investigadores que tengan adeudos o conflictos no resueltos con </w:t>
      </w:r>
      <w:r w:rsidR="00A05B31">
        <w:rPr>
          <w:rFonts w:asciiTheme="majorHAnsi" w:hAnsiTheme="majorHAnsi"/>
          <w:sz w:val="22"/>
          <w:szCs w:val="22"/>
        </w:rPr>
        <w:t>el Programa</w:t>
      </w:r>
      <w:r w:rsidRPr="00A05B31">
        <w:rPr>
          <w:rFonts w:asciiTheme="majorHAnsi" w:hAnsiTheme="majorHAnsi"/>
          <w:sz w:val="22"/>
          <w:szCs w:val="22"/>
        </w:rPr>
        <w:t>.</w:t>
      </w:r>
    </w:p>
    <w:p w:rsidR="004B334E" w:rsidRPr="00A05B31" w:rsidRDefault="004B334E" w:rsidP="004B334E">
      <w:pPr>
        <w:jc w:val="both"/>
        <w:rPr>
          <w:rFonts w:asciiTheme="majorHAnsi" w:hAnsiTheme="majorHAnsi"/>
          <w:sz w:val="22"/>
          <w:szCs w:val="22"/>
        </w:rPr>
      </w:pPr>
    </w:p>
    <w:p w:rsidR="004B334E" w:rsidRPr="004B334E" w:rsidRDefault="004B334E" w:rsidP="004B334E">
      <w:pPr>
        <w:pStyle w:val="Default"/>
        <w:jc w:val="both"/>
        <w:rPr>
          <w:rFonts w:asciiTheme="majorHAnsi" w:eastAsiaTheme="minorEastAsia" w:hAnsiTheme="majorHAnsi" w:cstheme="minorBidi"/>
          <w:color w:val="auto"/>
          <w:sz w:val="22"/>
          <w:szCs w:val="22"/>
          <w:lang w:val="es-ES_tradnl" w:eastAsia="es-ES"/>
        </w:rPr>
      </w:pPr>
      <w:r w:rsidRPr="00A05B31">
        <w:rPr>
          <w:rFonts w:asciiTheme="majorHAnsi" w:eastAsiaTheme="minorEastAsia" w:hAnsiTheme="majorHAnsi" w:cstheme="minorBidi"/>
          <w:color w:val="auto"/>
          <w:sz w:val="22"/>
          <w:szCs w:val="22"/>
          <w:lang w:val="es-ES_tradnl" w:eastAsia="es-ES"/>
        </w:rPr>
        <w:t>No podrán solicitar apoyo quienes tengan conflicto de intereses, ni tampoco funcionarios del CONACYT que se encuentren en los supuestos que para tal efecto establece la Ley Federal de Responsabilidades Administrativas de los Servidores Públicos.</w:t>
      </w:r>
      <w:r w:rsidRPr="004B334E">
        <w:rPr>
          <w:rFonts w:asciiTheme="majorHAnsi" w:eastAsiaTheme="minorEastAsia" w:hAnsiTheme="majorHAnsi" w:cstheme="minorBidi"/>
          <w:color w:val="auto"/>
          <w:sz w:val="22"/>
          <w:szCs w:val="22"/>
          <w:lang w:val="es-ES_tradnl" w:eastAsia="es-ES"/>
        </w:rPr>
        <w:t xml:space="preserve"> </w:t>
      </w:r>
    </w:p>
    <w:p w:rsidR="004B334E" w:rsidRDefault="004B334E" w:rsidP="004B334E">
      <w:pPr>
        <w:ind w:left="142"/>
        <w:jc w:val="both"/>
        <w:rPr>
          <w:rFonts w:asciiTheme="majorHAnsi" w:hAnsiTheme="majorHAnsi"/>
          <w:sz w:val="22"/>
          <w:szCs w:val="22"/>
        </w:rPr>
      </w:pPr>
    </w:p>
    <w:p w:rsidR="00786FD2" w:rsidRPr="00A05B31" w:rsidRDefault="00786FD2" w:rsidP="00786FD2">
      <w:pPr>
        <w:pStyle w:val="Prrafodelista"/>
        <w:numPr>
          <w:ilvl w:val="0"/>
          <w:numId w:val="5"/>
        </w:numPr>
        <w:jc w:val="both"/>
        <w:rPr>
          <w:rFonts w:asciiTheme="majorHAnsi" w:hAnsiTheme="majorHAnsi"/>
          <w:b/>
          <w:sz w:val="22"/>
          <w:szCs w:val="22"/>
        </w:rPr>
      </w:pPr>
      <w:r w:rsidRPr="00A05B31">
        <w:rPr>
          <w:rFonts w:asciiTheme="majorHAnsi" w:hAnsiTheme="majorHAnsi"/>
          <w:b/>
          <w:sz w:val="22"/>
          <w:szCs w:val="22"/>
        </w:rPr>
        <w:t>Interpretación y Asuntos no previstos</w:t>
      </w:r>
    </w:p>
    <w:p w:rsidR="00786FD2" w:rsidRPr="00A05B31" w:rsidRDefault="00786FD2" w:rsidP="00786FD2">
      <w:pPr>
        <w:jc w:val="both"/>
        <w:rPr>
          <w:rFonts w:asciiTheme="majorHAnsi" w:hAnsiTheme="majorHAnsi"/>
          <w:b/>
          <w:sz w:val="22"/>
          <w:szCs w:val="22"/>
        </w:rPr>
      </w:pPr>
    </w:p>
    <w:p w:rsidR="00786FD2" w:rsidRDefault="00786FD2" w:rsidP="00786FD2">
      <w:pPr>
        <w:jc w:val="both"/>
        <w:rPr>
          <w:rFonts w:asciiTheme="majorHAnsi" w:hAnsiTheme="majorHAnsi"/>
          <w:sz w:val="22"/>
          <w:szCs w:val="22"/>
        </w:rPr>
      </w:pPr>
      <w:r w:rsidRPr="00A05B31">
        <w:rPr>
          <w:rFonts w:asciiTheme="majorHAnsi" w:hAnsiTheme="majorHAnsi"/>
          <w:sz w:val="22"/>
          <w:szCs w:val="22"/>
        </w:rPr>
        <w:t>La interpretación de la presente convocatoria, así como las cuestiones no previstas en ella, serán resueltas por el Comité Técnico y de Administración del PRODECYT. Las decisiones de dicho Comité son definitivas e inapelables</w:t>
      </w:r>
      <w:r>
        <w:rPr>
          <w:rFonts w:asciiTheme="majorHAnsi" w:hAnsiTheme="majorHAnsi"/>
          <w:sz w:val="22"/>
          <w:szCs w:val="22"/>
        </w:rPr>
        <w:t xml:space="preserve"> </w:t>
      </w:r>
    </w:p>
    <w:p w:rsidR="00786FD2" w:rsidRPr="00786FD2" w:rsidRDefault="00786FD2" w:rsidP="00786FD2">
      <w:pPr>
        <w:pStyle w:val="Prrafodelista"/>
        <w:rPr>
          <w:rFonts w:asciiTheme="majorHAnsi" w:hAnsiTheme="majorHAnsi"/>
          <w:b/>
          <w:sz w:val="22"/>
          <w:szCs w:val="22"/>
        </w:rPr>
      </w:pPr>
    </w:p>
    <w:p w:rsidR="000C5BDC" w:rsidRDefault="000C5BDC" w:rsidP="000C5BDC">
      <w:pPr>
        <w:pStyle w:val="Prrafodelista"/>
        <w:numPr>
          <w:ilvl w:val="0"/>
          <w:numId w:val="5"/>
        </w:numPr>
        <w:jc w:val="both"/>
        <w:rPr>
          <w:rFonts w:asciiTheme="majorHAnsi" w:hAnsiTheme="majorHAnsi"/>
          <w:b/>
          <w:sz w:val="22"/>
          <w:szCs w:val="22"/>
        </w:rPr>
      </w:pPr>
      <w:r w:rsidRPr="000C5BDC">
        <w:rPr>
          <w:rFonts w:asciiTheme="majorHAnsi" w:hAnsiTheme="majorHAnsi"/>
          <w:b/>
          <w:sz w:val="22"/>
          <w:szCs w:val="22"/>
        </w:rPr>
        <w:t>Transparencia y Manejo de la información</w:t>
      </w:r>
      <w:r>
        <w:rPr>
          <w:rFonts w:asciiTheme="majorHAnsi" w:hAnsiTheme="majorHAnsi"/>
          <w:b/>
          <w:sz w:val="22"/>
          <w:szCs w:val="22"/>
        </w:rPr>
        <w:t>.</w:t>
      </w:r>
      <w:r w:rsidRPr="000C5BDC">
        <w:rPr>
          <w:rFonts w:asciiTheme="majorHAnsi" w:hAnsiTheme="majorHAnsi"/>
          <w:b/>
          <w:sz w:val="22"/>
          <w:szCs w:val="22"/>
        </w:rPr>
        <w:t xml:space="preserve"> </w:t>
      </w:r>
    </w:p>
    <w:p w:rsidR="000C5BDC" w:rsidRPr="000C5BDC" w:rsidRDefault="000C5BDC" w:rsidP="000C5BDC">
      <w:pPr>
        <w:pStyle w:val="Prrafodelista"/>
        <w:ind w:left="0"/>
        <w:jc w:val="both"/>
        <w:rPr>
          <w:rFonts w:asciiTheme="majorHAnsi" w:hAnsiTheme="majorHAnsi"/>
          <w:sz w:val="22"/>
          <w:szCs w:val="22"/>
        </w:rPr>
      </w:pPr>
    </w:p>
    <w:p w:rsidR="000C5BDC" w:rsidRDefault="000C5BDC" w:rsidP="000C5BDC">
      <w:pPr>
        <w:pStyle w:val="Prrafodelista"/>
        <w:ind w:left="0"/>
        <w:jc w:val="both"/>
        <w:rPr>
          <w:rFonts w:asciiTheme="majorHAnsi" w:hAnsiTheme="majorHAnsi"/>
          <w:sz w:val="22"/>
          <w:szCs w:val="22"/>
        </w:rPr>
      </w:pPr>
      <w:r w:rsidRPr="00A05B31">
        <w:rPr>
          <w:rFonts w:asciiTheme="majorHAnsi" w:hAnsiTheme="majorHAnsi"/>
          <w:sz w:val="22"/>
          <w:szCs w:val="22"/>
        </w:rPr>
        <w:lastRenderedPageBreak/>
        <w:t>La información que se reciba y se genere con motivo de la presente Convocatoria, está sujeta a las disposiciones de la Ley Federal de Transparencia y Acceso a la Información Pública Gubernamental, por lo que será pública. No obstante ello, En aquellos casos en que se entregue información confidencial, reservada o comercial reservada, deberá manifestarse dicho carácter por escrito, en donde se deberá identificar los documentos o las secciones de éstos que contengan información sensible, incluyendo el motivo por el que consideran que tiene ese carácter.</w:t>
      </w:r>
    </w:p>
    <w:p w:rsidR="000C5BDC" w:rsidRPr="000C5BDC" w:rsidRDefault="000C5BDC" w:rsidP="000C5BDC">
      <w:pPr>
        <w:pStyle w:val="Prrafodelista"/>
        <w:ind w:left="0"/>
        <w:jc w:val="both"/>
        <w:rPr>
          <w:rFonts w:asciiTheme="majorHAnsi" w:hAnsiTheme="majorHAnsi"/>
          <w:sz w:val="22"/>
          <w:szCs w:val="22"/>
        </w:rPr>
      </w:pPr>
    </w:p>
    <w:p w:rsidR="000C5BDC" w:rsidRDefault="000C5BDC" w:rsidP="000C5BDC">
      <w:pPr>
        <w:jc w:val="both"/>
        <w:rPr>
          <w:rFonts w:asciiTheme="majorHAnsi" w:hAnsiTheme="majorHAnsi"/>
          <w:sz w:val="22"/>
          <w:szCs w:val="22"/>
        </w:rPr>
      </w:pPr>
      <w:r w:rsidRPr="00F36B4A">
        <w:rPr>
          <w:rFonts w:asciiTheme="majorHAnsi" w:hAnsiTheme="majorHAnsi"/>
          <w:sz w:val="22"/>
          <w:szCs w:val="22"/>
        </w:rPr>
        <w:t xml:space="preserve">El Comité </w:t>
      </w:r>
      <w:r w:rsidR="00A05B31">
        <w:rPr>
          <w:rFonts w:asciiTheme="majorHAnsi" w:hAnsiTheme="majorHAnsi"/>
          <w:sz w:val="22"/>
          <w:szCs w:val="22"/>
        </w:rPr>
        <w:t xml:space="preserve">de Apoyos Institucionales </w:t>
      </w:r>
      <w:r w:rsidRPr="00F36B4A">
        <w:rPr>
          <w:rFonts w:asciiTheme="majorHAnsi" w:hAnsiTheme="majorHAnsi"/>
          <w:sz w:val="22"/>
          <w:szCs w:val="22"/>
        </w:rPr>
        <w:t>establecerá los mecanismos necesarios para asegurar</w:t>
      </w:r>
      <w:r>
        <w:rPr>
          <w:rFonts w:asciiTheme="majorHAnsi" w:hAnsiTheme="majorHAnsi"/>
          <w:sz w:val="22"/>
          <w:szCs w:val="22"/>
        </w:rPr>
        <w:t xml:space="preserve"> </w:t>
      </w:r>
      <w:r w:rsidRPr="00F36B4A">
        <w:rPr>
          <w:rFonts w:asciiTheme="majorHAnsi" w:hAnsiTheme="majorHAnsi"/>
          <w:sz w:val="22"/>
          <w:szCs w:val="22"/>
        </w:rPr>
        <w:t>la confidencialidad de la información contenida en todas las propuestas presentadas, tanto en</w:t>
      </w:r>
      <w:r>
        <w:rPr>
          <w:rFonts w:asciiTheme="majorHAnsi" w:hAnsiTheme="majorHAnsi"/>
          <w:sz w:val="22"/>
          <w:szCs w:val="22"/>
        </w:rPr>
        <w:t xml:space="preserve"> </w:t>
      </w:r>
      <w:r w:rsidRPr="00F36B4A">
        <w:rPr>
          <w:rFonts w:asciiTheme="majorHAnsi" w:hAnsiTheme="majorHAnsi"/>
          <w:sz w:val="22"/>
          <w:szCs w:val="22"/>
        </w:rPr>
        <w:t>la fase de evaluación como de seguimiento.</w:t>
      </w:r>
    </w:p>
    <w:p w:rsidR="000C5BDC" w:rsidRPr="00F36B4A" w:rsidRDefault="000C5BDC" w:rsidP="000C5BDC">
      <w:pPr>
        <w:jc w:val="both"/>
        <w:rPr>
          <w:rFonts w:asciiTheme="majorHAnsi" w:hAnsiTheme="majorHAnsi"/>
          <w:sz w:val="22"/>
          <w:szCs w:val="22"/>
        </w:rPr>
      </w:pPr>
    </w:p>
    <w:p w:rsidR="000C5BDC" w:rsidRDefault="000C5BDC" w:rsidP="000C5BDC">
      <w:pPr>
        <w:jc w:val="both"/>
        <w:rPr>
          <w:rFonts w:asciiTheme="majorHAnsi" w:hAnsiTheme="majorHAnsi"/>
          <w:sz w:val="22"/>
          <w:szCs w:val="22"/>
        </w:rPr>
      </w:pPr>
      <w:r w:rsidRPr="00F36B4A">
        <w:rPr>
          <w:rFonts w:asciiTheme="majorHAnsi" w:hAnsiTheme="majorHAnsi"/>
          <w:sz w:val="22"/>
          <w:szCs w:val="22"/>
        </w:rPr>
        <w:t>Los beneficios derivados de los derechos de propiedad intelectual (derecho de autor y/o</w:t>
      </w:r>
      <w:r>
        <w:rPr>
          <w:rFonts w:asciiTheme="majorHAnsi" w:hAnsiTheme="majorHAnsi"/>
          <w:sz w:val="22"/>
          <w:szCs w:val="22"/>
        </w:rPr>
        <w:t xml:space="preserve"> </w:t>
      </w:r>
      <w:r w:rsidRPr="00F36B4A">
        <w:rPr>
          <w:rFonts w:asciiTheme="majorHAnsi" w:hAnsiTheme="majorHAnsi"/>
          <w:sz w:val="22"/>
          <w:szCs w:val="22"/>
        </w:rPr>
        <w:t>propiedad industrial) que se genere por el proyecto, serán propiedad de a quien por derecho</w:t>
      </w:r>
      <w:r>
        <w:rPr>
          <w:rFonts w:asciiTheme="majorHAnsi" w:hAnsiTheme="majorHAnsi"/>
          <w:sz w:val="22"/>
          <w:szCs w:val="22"/>
        </w:rPr>
        <w:t xml:space="preserve"> </w:t>
      </w:r>
      <w:r w:rsidRPr="00F36B4A">
        <w:rPr>
          <w:rFonts w:asciiTheme="majorHAnsi" w:hAnsiTheme="majorHAnsi"/>
          <w:sz w:val="22"/>
          <w:szCs w:val="22"/>
        </w:rPr>
        <w:t>correspondan en el entendido de que el CONACYT no tiene interés en reclamar estos derechos</w:t>
      </w:r>
      <w:r>
        <w:rPr>
          <w:rFonts w:asciiTheme="majorHAnsi" w:hAnsiTheme="majorHAnsi"/>
          <w:sz w:val="22"/>
          <w:szCs w:val="22"/>
        </w:rPr>
        <w:t>.</w:t>
      </w:r>
    </w:p>
    <w:p w:rsidR="000C5BDC" w:rsidRDefault="000C5BDC" w:rsidP="000C5BDC">
      <w:pPr>
        <w:jc w:val="both"/>
        <w:rPr>
          <w:rFonts w:asciiTheme="majorHAnsi" w:hAnsiTheme="majorHAnsi"/>
          <w:sz w:val="22"/>
          <w:szCs w:val="22"/>
        </w:rPr>
      </w:pPr>
    </w:p>
    <w:p w:rsidR="000C5BDC" w:rsidRDefault="000C5BDC" w:rsidP="000C5BDC">
      <w:pPr>
        <w:jc w:val="both"/>
        <w:rPr>
          <w:rFonts w:asciiTheme="majorHAnsi" w:hAnsiTheme="majorHAnsi"/>
          <w:sz w:val="22"/>
          <w:szCs w:val="22"/>
        </w:rPr>
      </w:pPr>
      <w:r w:rsidRPr="000C5BDC">
        <w:rPr>
          <w:rFonts w:asciiTheme="majorHAnsi" w:hAnsiTheme="majorHAnsi"/>
          <w:sz w:val="22"/>
          <w:szCs w:val="22"/>
        </w:rPr>
        <w:t>Los Sujetos de Apoyo del Fondo deberán proporcionar la información requerida por el Sistema Integrado de Información Científica y Tecnológica, dar crédito al CONACYT en propuestas, publicaciones, materiales para conferencias, exhibiciones, videocintas y otros productos resultantes del apoyo.</w:t>
      </w:r>
    </w:p>
    <w:p w:rsidR="000C5BDC" w:rsidRPr="000C5BDC" w:rsidRDefault="000C5BDC" w:rsidP="000C5BDC">
      <w:pPr>
        <w:jc w:val="both"/>
        <w:rPr>
          <w:rFonts w:asciiTheme="majorHAnsi" w:hAnsiTheme="majorHAnsi"/>
          <w:b/>
          <w:sz w:val="22"/>
          <w:szCs w:val="22"/>
          <w:highlight w:val="yellow"/>
        </w:rPr>
      </w:pPr>
    </w:p>
    <w:p w:rsidR="00786FD2" w:rsidRPr="00A05B31" w:rsidRDefault="00786FD2" w:rsidP="000C5BDC">
      <w:pPr>
        <w:pStyle w:val="Prrafodelista"/>
        <w:numPr>
          <w:ilvl w:val="0"/>
          <w:numId w:val="5"/>
        </w:numPr>
        <w:jc w:val="both"/>
        <w:rPr>
          <w:rFonts w:asciiTheme="majorHAnsi" w:hAnsiTheme="majorHAnsi"/>
          <w:b/>
          <w:sz w:val="22"/>
          <w:szCs w:val="22"/>
        </w:rPr>
      </w:pPr>
      <w:r w:rsidRPr="00A05B31">
        <w:rPr>
          <w:rFonts w:asciiTheme="majorHAnsi" w:hAnsiTheme="majorHAnsi"/>
          <w:b/>
          <w:sz w:val="22"/>
          <w:szCs w:val="22"/>
        </w:rPr>
        <w:t>Principios</w:t>
      </w:r>
    </w:p>
    <w:p w:rsidR="00786FD2" w:rsidRPr="00786FD2" w:rsidRDefault="00786FD2" w:rsidP="00786FD2">
      <w:pPr>
        <w:pStyle w:val="Prrafodelista"/>
        <w:rPr>
          <w:rFonts w:asciiTheme="majorHAnsi" w:hAnsiTheme="majorHAnsi"/>
          <w:sz w:val="22"/>
          <w:szCs w:val="22"/>
        </w:rPr>
      </w:pPr>
    </w:p>
    <w:p w:rsidR="00F36B4A" w:rsidRPr="00786FD2" w:rsidRDefault="00F36B4A" w:rsidP="00786FD2">
      <w:pPr>
        <w:jc w:val="both"/>
        <w:rPr>
          <w:rFonts w:asciiTheme="majorHAnsi" w:hAnsiTheme="majorHAnsi"/>
          <w:b/>
          <w:sz w:val="22"/>
          <w:szCs w:val="22"/>
        </w:rPr>
      </w:pPr>
      <w:r w:rsidRPr="00786FD2">
        <w:rPr>
          <w:rFonts w:asciiTheme="majorHAnsi" w:hAnsiTheme="majorHAnsi"/>
          <w:b/>
          <w:sz w:val="22"/>
          <w:szCs w:val="22"/>
        </w:rPr>
        <w:t>A. EQUIDAD Y NO DISCRIMINACIÓN</w:t>
      </w:r>
    </w:p>
    <w:p w:rsidR="00786FD2" w:rsidRDefault="00786FD2" w:rsidP="00F36B4A">
      <w:pPr>
        <w:jc w:val="both"/>
        <w:rPr>
          <w:rFonts w:asciiTheme="majorHAnsi" w:hAnsiTheme="majorHAnsi"/>
          <w:sz w:val="22"/>
          <w:szCs w:val="22"/>
        </w:rPr>
      </w:pPr>
    </w:p>
    <w:p w:rsidR="00F36B4A" w:rsidRDefault="00F36B4A" w:rsidP="00F36B4A">
      <w:pPr>
        <w:jc w:val="both"/>
        <w:rPr>
          <w:rFonts w:asciiTheme="majorHAnsi" w:hAnsiTheme="majorHAnsi"/>
          <w:sz w:val="22"/>
          <w:szCs w:val="22"/>
        </w:rPr>
      </w:pPr>
      <w:r w:rsidRPr="00F36B4A">
        <w:rPr>
          <w:rFonts w:asciiTheme="majorHAnsi" w:hAnsiTheme="majorHAnsi"/>
          <w:sz w:val="22"/>
          <w:szCs w:val="22"/>
        </w:rPr>
        <w:t>La selección de instituciones, programas, proyectos y personas destinatarios de los apoyos del</w:t>
      </w:r>
      <w:r>
        <w:rPr>
          <w:rFonts w:asciiTheme="majorHAnsi" w:hAnsiTheme="majorHAnsi"/>
          <w:sz w:val="22"/>
          <w:szCs w:val="22"/>
        </w:rPr>
        <w:t xml:space="preserve"> </w:t>
      </w:r>
      <w:r w:rsidRPr="00F36B4A">
        <w:rPr>
          <w:rFonts w:asciiTheme="majorHAnsi" w:hAnsiTheme="majorHAnsi"/>
          <w:sz w:val="22"/>
          <w:szCs w:val="22"/>
        </w:rPr>
        <w:t>CONACYT se realizan mediante procedimientos competitivos, eficientes, equitativos,</w:t>
      </w:r>
      <w:r>
        <w:rPr>
          <w:rFonts w:asciiTheme="majorHAnsi" w:hAnsiTheme="majorHAnsi"/>
          <w:sz w:val="22"/>
          <w:szCs w:val="22"/>
        </w:rPr>
        <w:t xml:space="preserve"> </w:t>
      </w:r>
      <w:r w:rsidRPr="00F36B4A">
        <w:rPr>
          <w:rFonts w:asciiTheme="majorHAnsi" w:hAnsiTheme="majorHAnsi"/>
          <w:sz w:val="22"/>
          <w:szCs w:val="22"/>
        </w:rPr>
        <w:t>transparentes y públicos, sustentados en méritos y calidad; los apoyos que se otorgan están</w:t>
      </w:r>
      <w:r>
        <w:rPr>
          <w:rFonts w:asciiTheme="majorHAnsi" w:hAnsiTheme="majorHAnsi"/>
          <w:sz w:val="22"/>
          <w:szCs w:val="22"/>
        </w:rPr>
        <w:t xml:space="preserve"> </w:t>
      </w:r>
      <w:r w:rsidRPr="00F36B4A">
        <w:rPr>
          <w:rFonts w:asciiTheme="majorHAnsi" w:hAnsiTheme="majorHAnsi"/>
          <w:sz w:val="22"/>
          <w:szCs w:val="22"/>
        </w:rPr>
        <w:t>sujetos a procesos de evaluación, selección, formalización y seguimiento, en términos del</w:t>
      </w:r>
      <w:r>
        <w:rPr>
          <w:rFonts w:asciiTheme="majorHAnsi" w:hAnsiTheme="majorHAnsi"/>
          <w:sz w:val="22"/>
          <w:szCs w:val="22"/>
        </w:rPr>
        <w:t xml:space="preserve"> </w:t>
      </w:r>
      <w:r w:rsidRPr="00F36B4A">
        <w:rPr>
          <w:rFonts w:asciiTheme="majorHAnsi" w:hAnsiTheme="majorHAnsi"/>
          <w:sz w:val="22"/>
          <w:szCs w:val="22"/>
        </w:rPr>
        <w:t>marco normativo que corresponde a cada programa, por tanto, el CONACYT, en la asignación</w:t>
      </w:r>
      <w:r>
        <w:rPr>
          <w:rFonts w:asciiTheme="majorHAnsi" w:hAnsiTheme="majorHAnsi"/>
          <w:sz w:val="22"/>
          <w:szCs w:val="22"/>
        </w:rPr>
        <w:t xml:space="preserve"> </w:t>
      </w:r>
      <w:r w:rsidRPr="00F36B4A">
        <w:rPr>
          <w:rFonts w:asciiTheme="majorHAnsi" w:hAnsiTheme="majorHAnsi"/>
          <w:sz w:val="22"/>
          <w:szCs w:val="22"/>
        </w:rPr>
        <w:t>de recursos a los beneficiarios, se obliga a no discriminar a los proponentes por ningún motivo</w:t>
      </w:r>
      <w:r>
        <w:rPr>
          <w:rFonts w:asciiTheme="majorHAnsi" w:hAnsiTheme="majorHAnsi"/>
          <w:sz w:val="22"/>
          <w:szCs w:val="22"/>
        </w:rPr>
        <w:t xml:space="preserve"> </w:t>
      </w:r>
      <w:r w:rsidR="00786FD2">
        <w:rPr>
          <w:rFonts w:asciiTheme="majorHAnsi" w:hAnsiTheme="majorHAnsi"/>
          <w:sz w:val="22"/>
          <w:szCs w:val="22"/>
        </w:rPr>
        <w:t>o condición social</w:t>
      </w:r>
      <w:r w:rsidRPr="00F36B4A">
        <w:rPr>
          <w:rFonts w:asciiTheme="majorHAnsi" w:hAnsiTheme="majorHAnsi"/>
          <w:sz w:val="22"/>
          <w:szCs w:val="22"/>
        </w:rPr>
        <w:t>.</w:t>
      </w:r>
    </w:p>
    <w:p w:rsidR="00F36B4A" w:rsidRPr="00F36B4A" w:rsidRDefault="00F36B4A" w:rsidP="00F36B4A">
      <w:pPr>
        <w:jc w:val="both"/>
        <w:rPr>
          <w:rFonts w:asciiTheme="majorHAnsi" w:hAnsiTheme="majorHAnsi"/>
          <w:sz w:val="22"/>
          <w:szCs w:val="22"/>
        </w:rPr>
      </w:pPr>
    </w:p>
    <w:p w:rsidR="00F36B4A" w:rsidRDefault="00F36B4A" w:rsidP="00F36B4A">
      <w:pPr>
        <w:jc w:val="both"/>
        <w:rPr>
          <w:rFonts w:asciiTheme="majorHAnsi" w:hAnsiTheme="majorHAnsi"/>
          <w:sz w:val="22"/>
          <w:szCs w:val="22"/>
        </w:rPr>
      </w:pPr>
      <w:r w:rsidRPr="00F36B4A">
        <w:rPr>
          <w:rFonts w:asciiTheme="majorHAnsi" w:hAnsiTheme="majorHAnsi"/>
          <w:sz w:val="22"/>
          <w:szCs w:val="22"/>
        </w:rPr>
        <w:t>El sujeto de apoyo deberá observar en la conformación del grupo de investigación necesario</w:t>
      </w:r>
      <w:r>
        <w:rPr>
          <w:rFonts w:asciiTheme="majorHAnsi" w:hAnsiTheme="majorHAnsi"/>
          <w:sz w:val="22"/>
          <w:szCs w:val="22"/>
        </w:rPr>
        <w:t xml:space="preserve"> </w:t>
      </w:r>
      <w:r w:rsidRPr="00F36B4A">
        <w:rPr>
          <w:rFonts w:asciiTheme="majorHAnsi" w:hAnsiTheme="majorHAnsi"/>
          <w:sz w:val="22"/>
          <w:szCs w:val="22"/>
        </w:rPr>
        <w:t>para la ejecución del proyecto, los principios de equidad y no discriminación, particularmente</w:t>
      </w:r>
      <w:r>
        <w:rPr>
          <w:rFonts w:asciiTheme="majorHAnsi" w:hAnsiTheme="majorHAnsi"/>
          <w:sz w:val="22"/>
          <w:szCs w:val="22"/>
        </w:rPr>
        <w:t xml:space="preserve"> </w:t>
      </w:r>
      <w:r w:rsidRPr="00F36B4A">
        <w:rPr>
          <w:rFonts w:asciiTheme="majorHAnsi" w:hAnsiTheme="majorHAnsi"/>
          <w:sz w:val="22"/>
          <w:szCs w:val="22"/>
        </w:rPr>
        <w:t>cuidando la equidad de género; cualquier incumplimiento a dichos principios declarado por</w:t>
      </w:r>
      <w:r>
        <w:rPr>
          <w:rFonts w:asciiTheme="majorHAnsi" w:hAnsiTheme="majorHAnsi"/>
          <w:sz w:val="22"/>
          <w:szCs w:val="22"/>
        </w:rPr>
        <w:t xml:space="preserve"> </w:t>
      </w:r>
      <w:r w:rsidRPr="00F36B4A">
        <w:rPr>
          <w:rFonts w:asciiTheme="majorHAnsi" w:hAnsiTheme="majorHAnsi"/>
          <w:sz w:val="22"/>
          <w:szCs w:val="22"/>
        </w:rPr>
        <w:t>resolución de autoridad competente, será motivo de cancelación del apoyo, pudiéndose</w:t>
      </w:r>
      <w:r>
        <w:rPr>
          <w:rFonts w:asciiTheme="majorHAnsi" w:hAnsiTheme="majorHAnsi"/>
          <w:sz w:val="22"/>
          <w:szCs w:val="22"/>
        </w:rPr>
        <w:t xml:space="preserve"> </w:t>
      </w:r>
      <w:r w:rsidRPr="00F36B4A">
        <w:rPr>
          <w:rFonts w:asciiTheme="majorHAnsi" w:hAnsiTheme="majorHAnsi"/>
          <w:sz w:val="22"/>
          <w:szCs w:val="22"/>
        </w:rPr>
        <w:t>considerar, previo análisis correspondiente, la suspensión o cancelación definitiva del</w:t>
      </w:r>
      <w:r>
        <w:rPr>
          <w:rFonts w:asciiTheme="majorHAnsi" w:hAnsiTheme="majorHAnsi"/>
          <w:sz w:val="22"/>
          <w:szCs w:val="22"/>
        </w:rPr>
        <w:t xml:space="preserve"> </w:t>
      </w:r>
      <w:r w:rsidRPr="00F36B4A">
        <w:rPr>
          <w:rFonts w:asciiTheme="majorHAnsi" w:hAnsiTheme="majorHAnsi"/>
          <w:sz w:val="22"/>
          <w:szCs w:val="22"/>
        </w:rPr>
        <w:t>RENIECYT.</w:t>
      </w:r>
    </w:p>
    <w:p w:rsidR="00F36B4A" w:rsidRPr="00F36B4A" w:rsidRDefault="00F36B4A" w:rsidP="00F36B4A">
      <w:pPr>
        <w:jc w:val="both"/>
        <w:rPr>
          <w:rFonts w:asciiTheme="majorHAnsi" w:hAnsiTheme="majorHAnsi"/>
          <w:sz w:val="22"/>
          <w:szCs w:val="22"/>
        </w:rPr>
      </w:pPr>
    </w:p>
    <w:p w:rsidR="00F36B4A" w:rsidRDefault="00F36B4A" w:rsidP="00F36B4A">
      <w:pPr>
        <w:jc w:val="both"/>
        <w:rPr>
          <w:rFonts w:asciiTheme="majorHAnsi" w:hAnsiTheme="majorHAnsi"/>
          <w:b/>
          <w:sz w:val="22"/>
          <w:szCs w:val="22"/>
        </w:rPr>
      </w:pPr>
      <w:r w:rsidRPr="00786FD2">
        <w:rPr>
          <w:rFonts w:asciiTheme="majorHAnsi" w:hAnsiTheme="majorHAnsi"/>
          <w:b/>
          <w:sz w:val="22"/>
          <w:szCs w:val="22"/>
        </w:rPr>
        <w:t>B. EQUILIBRIO ECOLÓGICO Y PROTECCIÓN AL AMBIENTE</w:t>
      </w:r>
    </w:p>
    <w:p w:rsidR="00786FD2" w:rsidRPr="00786FD2" w:rsidRDefault="00786FD2" w:rsidP="00F36B4A">
      <w:pPr>
        <w:jc w:val="both"/>
        <w:rPr>
          <w:rFonts w:asciiTheme="majorHAnsi" w:hAnsiTheme="majorHAnsi"/>
          <w:b/>
          <w:sz w:val="22"/>
          <w:szCs w:val="22"/>
        </w:rPr>
      </w:pPr>
    </w:p>
    <w:p w:rsidR="00F36B4A" w:rsidRDefault="00F36B4A" w:rsidP="00F36B4A">
      <w:pPr>
        <w:jc w:val="both"/>
        <w:rPr>
          <w:rFonts w:asciiTheme="majorHAnsi" w:hAnsiTheme="majorHAnsi"/>
          <w:sz w:val="22"/>
          <w:szCs w:val="22"/>
        </w:rPr>
      </w:pPr>
      <w:r w:rsidRPr="00F36B4A">
        <w:rPr>
          <w:rFonts w:asciiTheme="majorHAnsi" w:hAnsiTheme="majorHAnsi"/>
          <w:sz w:val="22"/>
          <w:szCs w:val="22"/>
        </w:rPr>
        <w:t>La preservación y restauración del equilibrio ecológico, así como la protección al ambiente en</w:t>
      </w:r>
      <w:r>
        <w:rPr>
          <w:rFonts w:asciiTheme="majorHAnsi" w:hAnsiTheme="majorHAnsi"/>
          <w:sz w:val="22"/>
          <w:szCs w:val="22"/>
        </w:rPr>
        <w:t xml:space="preserve"> </w:t>
      </w:r>
      <w:r w:rsidRPr="00F36B4A">
        <w:rPr>
          <w:rFonts w:asciiTheme="majorHAnsi" w:hAnsiTheme="majorHAnsi"/>
          <w:sz w:val="22"/>
          <w:szCs w:val="22"/>
        </w:rPr>
        <w:t>el territorio nacional y las zonas sobre las que la nación ejerce su soberanía y jurisdicción, es</w:t>
      </w:r>
      <w:r>
        <w:rPr>
          <w:rFonts w:asciiTheme="majorHAnsi" w:hAnsiTheme="majorHAnsi"/>
          <w:sz w:val="22"/>
          <w:szCs w:val="22"/>
        </w:rPr>
        <w:t xml:space="preserve"> </w:t>
      </w:r>
      <w:r w:rsidRPr="00F36B4A">
        <w:rPr>
          <w:rFonts w:asciiTheme="majorHAnsi" w:hAnsiTheme="majorHAnsi"/>
          <w:sz w:val="22"/>
          <w:szCs w:val="22"/>
        </w:rPr>
        <w:t>un derecho constitucional de todos los mexicanos; las disposiciones en les materias son de</w:t>
      </w:r>
      <w:r>
        <w:rPr>
          <w:rFonts w:asciiTheme="majorHAnsi" w:hAnsiTheme="majorHAnsi"/>
          <w:sz w:val="22"/>
          <w:szCs w:val="22"/>
        </w:rPr>
        <w:t xml:space="preserve"> </w:t>
      </w:r>
      <w:r w:rsidRPr="00F36B4A">
        <w:rPr>
          <w:rFonts w:asciiTheme="majorHAnsi" w:hAnsiTheme="majorHAnsi"/>
          <w:sz w:val="22"/>
          <w:szCs w:val="22"/>
        </w:rPr>
        <w:t xml:space="preserve">orden </w:t>
      </w:r>
      <w:r w:rsidRPr="00F36B4A">
        <w:rPr>
          <w:rFonts w:asciiTheme="majorHAnsi" w:hAnsiTheme="majorHAnsi"/>
          <w:sz w:val="22"/>
          <w:szCs w:val="22"/>
        </w:rPr>
        <w:lastRenderedPageBreak/>
        <w:t>público e interés social y tienen por objeto propiciar el desarrollo sustentable y respetar el</w:t>
      </w:r>
      <w:r>
        <w:rPr>
          <w:rFonts w:asciiTheme="majorHAnsi" w:hAnsiTheme="majorHAnsi"/>
          <w:sz w:val="22"/>
          <w:szCs w:val="22"/>
        </w:rPr>
        <w:t xml:space="preserve"> </w:t>
      </w:r>
      <w:r w:rsidRPr="00F36B4A">
        <w:rPr>
          <w:rFonts w:asciiTheme="majorHAnsi" w:hAnsiTheme="majorHAnsi"/>
          <w:sz w:val="22"/>
          <w:szCs w:val="22"/>
        </w:rPr>
        <w:t>derecho a vivir en un medio ambiente adecuado que propicie el desarrollo, la salud y el</w:t>
      </w:r>
      <w:r>
        <w:rPr>
          <w:rFonts w:asciiTheme="majorHAnsi" w:hAnsiTheme="majorHAnsi"/>
          <w:sz w:val="22"/>
          <w:szCs w:val="22"/>
        </w:rPr>
        <w:t xml:space="preserve"> </w:t>
      </w:r>
      <w:r w:rsidRPr="00F36B4A">
        <w:rPr>
          <w:rFonts w:asciiTheme="majorHAnsi" w:hAnsiTheme="majorHAnsi"/>
          <w:sz w:val="22"/>
          <w:szCs w:val="22"/>
        </w:rPr>
        <w:t>bienestar.</w:t>
      </w:r>
    </w:p>
    <w:p w:rsidR="00F36B4A" w:rsidRDefault="00F36B4A" w:rsidP="00F36B4A">
      <w:pPr>
        <w:jc w:val="both"/>
        <w:rPr>
          <w:rFonts w:asciiTheme="majorHAnsi" w:hAnsiTheme="majorHAnsi"/>
          <w:sz w:val="22"/>
          <w:szCs w:val="22"/>
        </w:rPr>
      </w:pPr>
    </w:p>
    <w:p w:rsidR="00F36B4A" w:rsidRDefault="00F36B4A" w:rsidP="00F36B4A">
      <w:pPr>
        <w:jc w:val="both"/>
        <w:rPr>
          <w:rFonts w:asciiTheme="majorHAnsi" w:hAnsiTheme="majorHAnsi"/>
          <w:sz w:val="22"/>
          <w:szCs w:val="22"/>
        </w:rPr>
      </w:pPr>
      <w:r w:rsidRPr="00F36B4A">
        <w:rPr>
          <w:rFonts w:asciiTheme="majorHAnsi" w:hAnsiTheme="majorHAnsi"/>
          <w:sz w:val="22"/>
          <w:szCs w:val="22"/>
        </w:rPr>
        <w:t>El sujeto de apoyo en la ejecución de su proyecto, se obliga a respetar las disposiciones que se</w:t>
      </w:r>
      <w:r>
        <w:rPr>
          <w:rFonts w:asciiTheme="majorHAnsi" w:hAnsiTheme="majorHAnsi"/>
          <w:sz w:val="22"/>
          <w:szCs w:val="22"/>
        </w:rPr>
        <w:t xml:space="preserve"> </w:t>
      </w:r>
      <w:r w:rsidRPr="00F36B4A">
        <w:rPr>
          <w:rFonts w:asciiTheme="majorHAnsi" w:hAnsiTheme="majorHAnsi"/>
          <w:sz w:val="22"/>
          <w:szCs w:val="22"/>
        </w:rPr>
        <w:t>refieran a la preservación y restauración del equilibrio ecológico, así como la protección al</w:t>
      </w:r>
      <w:r>
        <w:rPr>
          <w:rFonts w:asciiTheme="majorHAnsi" w:hAnsiTheme="majorHAnsi"/>
          <w:sz w:val="22"/>
          <w:szCs w:val="22"/>
        </w:rPr>
        <w:t xml:space="preserve"> </w:t>
      </w:r>
      <w:r w:rsidRPr="00F36B4A">
        <w:rPr>
          <w:rFonts w:asciiTheme="majorHAnsi" w:hAnsiTheme="majorHAnsi"/>
          <w:sz w:val="22"/>
          <w:szCs w:val="22"/>
        </w:rPr>
        <w:t>ambiente. Es obligación del sujeto de apoyo obtener de la autoridad competente cualquier</w:t>
      </w:r>
      <w:r>
        <w:rPr>
          <w:rFonts w:asciiTheme="majorHAnsi" w:hAnsiTheme="majorHAnsi"/>
          <w:sz w:val="22"/>
          <w:szCs w:val="22"/>
        </w:rPr>
        <w:t xml:space="preserve"> </w:t>
      </w:r>
      <w:r w:rsidRPr="00F36B4A">
        <w:rPr>
          <w:rFonts w:asciiTheme="majorHAnsi" w:hAnsiTheme="majorHAnsi"/>
          <w:sz w:val="22"/>
          <w:szCs w:val="22"/>
        </w:rPr>
        <w:t>permiso, concesión o requisito referente a las materias mencionadas previo a la ejecución del</w:t>
      </w:r>
      <w:r>
        <w:rPr>
          <w:rFonts w:asciiTheme="majorHAnsi" w:hAnsiTheme="majorHAnsi"/>
          <w:sz w:val="22"/>
          <w:szCs w:val="22"/>
        </w:rPr>
        <w:t xml:space="preserve"> </w:t>
      </w:r>
      <w:r w:rsidRPr="00F36B4A">
        <w:rPr>
          <w:rFonts w:asciiTheme="majorHAnsi" w:hAnsiTheme="majorHAnsi"/>
          <w:sz w:val="22"/>
          <w:szCs w:val="22"/>
        </w:rPr>
        <w:t>proyecto; cualquier incumplimiento a dichos principios declarado por resolución de autoridad</w:t>
      </w:r>
      <w:r>
        <w:rPr>
          <w:rFonts w:asciiTheme="majorHAnsi" w:hAnsiTheme="majorHAnsi"/>
          <w:sz w:val="22"/>
          <w:szCs w:val="22"/>
        </w:rPr>
        <w:t xml:space="preserve"> </w:t>
      </w:r>
      <w:r w:rsidRPr="00F36B4A">
        <w:rPr>
          <w:rFonts w:asciiTheme="majorHAnsi" w:hAnsiTheme="majorHAnsi"/>
          <w:sz w:val="22"/>
          <w:szCs w:val="22"/>
        </w:rPr>
        <w:t>competente, será motivo de cancelación del apoyo, pudiéndose considerar, previo análisis</w:t>
      </w:r>
      <w:r>
        <w:rPr>
          <w:rFonts w:asciiTheme="majorHAnsi" w:hAnsiTheme="majorHAnsi"/>
          <w:sz w:val="22"/>
          <w:szCs w:val="22"/>
        </w:rPr>
        <w:t xml:space="preserve"> </w:t>
      </w:r>
      <w:r w:rsidRPr="00F36B4A">
        <w:rPr>
          <w:rFonts w:asciiTheme="majorHAnsi" w:hAnsiTheme="majorHAnsi"/>
          <w:sz w:val="22"/>
          <w:szCs w:val="22"/>
        </w:rPr>
        <w:t>correspondiente, la suspensión o cancelación definitiva del RENIECYT.</w:t>
      </w:r>
    </w:p>
    <w:p w:rsidR="00F36B4A" w:rsidRPr="00F36B4A" w:rsidRDefault="00F36B4A" w:rsidP="00F36B4A">
      <w:pPr>
        <w:jc w:val="both"/>
        <w:rPr>
          <w:rFonts w:asciiTheme="majorHAnsi" w:hAnsiTheme="majorHAnsi"/>
          <w:sz w:val="22"/>
          <w:szCs w:val="22"/>
        </w:rPr>
      </w:pPr>
    </w:p>
    <w:p w:rsidR="00F36B4A" w:rsidRDefault="00F36B4A" w:rsidP="00F36B4A">
      <w:pPr>
        <w:jc w:val="both"/>
        <w:rPr>
          <w:rFonts w:asciiTheme="majorHAnsi" w:hAnsiTheme="majorHAnsi"/>
          <w:sz w:val="22"/>
          <w:szCs w:val="22"/>
        </w:rPr>
      </w:pPr>
      <w:r w:rsidRPr="00F36B4A">
        <w:rPr>
          <w:rFonts w:asciiTheme="majorHAnsi" w:hAnsiTheme="majorHAnsi"/>
          <w:sz w:val="22"/>
          <w:szCs w:val="22"/>
        </w:rPr>
        <w:t>Se dará preferencia en la selección de los proyectos a aquellos proponentes que en igualdad</w:t>
      </w:r>
      <w:r>
        <w:rPr>
          <w:rFonts w:asciiTheme="majorHAnsi" w:hAnsiTheme="majorHAnsi"/>
          <w:sz w:val="22"/>
          <w:szCs w:val="22"/>
        </w:rPr>
        <w:t xml:space="preserve"> </w:t>
      </w:r>
      <w:r w:rsidRPr="00F36B4A">
        <w:rPr>
          <w:rFonts w:asciiTheme="majorHAnsi" w:hAnsiTheme="majorHAnsi"/>
          <w:sz w:val="22"/>
          <w:szCs w:val="22"/>
        </w:rPr>
        <w:t>de circunstancias, lleven a cabo los procesos de certificación ambiental voluntaria y muestren</w:t>
      </w:r>
      <w:r>
        <w:rPr>
          <w:rFonts w:asciiTheme="majorHAnsi" w:hAnsiTheme="majorHAnsi"/>
          <w:sz w:val="22"/>
          <w:szCs w:val="22"/>
        </w:rPr>
        <w:t xml:space="preserve"> </w:t>
      </w:r>
      <w:r w:rsidRPr="00F36B4A">
        <w:rPr>
          <w:rFonts w:asciiTheme="majorHAnsi" w:hAnsiTheme="majorHAnsi"/>
          <w:sz w:val="22"/>
          <w:szCs w:val="22"/>
        </w:rPr>
        <w:t>una responsabilidad social con el medio ambiente y la sociedad, de conformidad con lo que</w:t>
      </w:r>
      <w:r>
        <w:rPr>
          <w:rFonts w:asciiTheme="majorHAnsi" w:hAnsiTheme="majorHAnsi"/>
          <w:sz w:val="22"/>
          <w:szCs w:val="22"/>
        </w:rPr>
        <w:t xml:space="preserve"> </w:t>
      </w:r>
      <w:r w:rsidRPr="00F36B4A">
        <w:rPr>
          <w:rFonts w:asciiTheme="majorHAnsi" w:hAnsiTheme="majorHAnsi"/>
          <w:sz w:val="22"/>
          <w:szCs w:val="22"/>
        </w:rPr>
        <w:t xml:space="preserve">establecen las </w:t>
      </w:r>
      <w:r w:rsidR="00786FD2">
        <w:rPr>
          <w:rFonts w:asciiTheme="majorHAnsi" w:hAnsiTheme="majorHAnsi"/>
          <w:sz w:val="22"/>
          <w:szCs w:val="22"/>
        </w:rPr>
        <w:t>leyes aplicables en la materia.</w:t>
      </w:r>
    </w:p>
    <w:p w:rsidR="00F36B4A" w:rsidRPr="00F36B4A" w:rsidRDefault="00F36B4A" w:rsidP="00F36B4A">
      <w:pPr>
        <w:jc w:val="both"/>
        <w:rPr>
          <w:rFonts w:asciiTheme="majorHAnsi" w:hAnsiTheme="majorHAnsi"/>
          <w:sz w:val="22"/>
          <w:szCs w:val="22"/>
        </w:rPr>
      </w:pPr>
    </w:p>
    <w:p w:rsidR="00F36B4A" w:rsidRDefault="00F36B4A" w:rsidP="00F36B4A">
      <w:pPr>
        <w:jc w:val="both"/>
        <w:rPr>
          <w:rFonts w:asciiTheme="majorHAnsi" w:hAnsiTheme="majorHAnsi"/>
          <w:b/>
          <w:sz w:val="22"/>
          <w:szCs w:val="22"/>
        </w:rPr>
      </w:pPr>
      <w:r w:rsidRPr="00786FD2">
        <w:rPr>
          <w:rFonts w:asciiTheme="majorHAnsi" w:hAnsiTheme="majorHAnsi"/>
          <w:b/>
          <w:sz w:val="22"/>
          <w:szCs w:val="22"/>
        </w:rPr>
        <w:t>C. TRANSPARENCIA, EFICIENCIA, EFICACIA, ECONOMÍA Y HONRADEZ</w:t>
      </w:r>
    </w:p>
    <w:p w:rsidR="00786FD2" w:rsidRPr="00786FD2" w:rsidRDefault="00786FD2" w:rsidP="00F36B4A">
      <w:pPr>
        <w:jc w:val="both"/>
        <w:rPr>
          <w:rFonts w:asciiTheme="majorHAnsi" w:hAnsiTheme="majorHAnsi"/>
          <w:b/>
          <w:sz w:val="22"/>
          <w:szCs w:val="22"/>
        </w:rPr>
      </w:pPr>
    </w:p>
    <w:p w:rsidR="00F36B4A" w:rsidRPr="00F36B4A" w:rsidRDefault="00F36B4A" w:rsidP="00F36B4A">
      <w:pPr>
        <w:jc w:val="both"/>
        <w:rPr>
          <w:rFonts w:asciiTheme="majorHAnsi" w:hAnsiTheme="majorHAnsi"/>
          <w:sz w:val="22"/>
          <w:szCs w:val="22"/>
        </w:rPr>
      </w:pPr>
      <w:r w:rsidRPr="00F36B4A">
        <w:rPr>
          <w:rFonts w:asciiTheme="majorHAnsi" w:hAnsiTheme="majorHAnsi"/>
          <w:sz w:val="22"/>
          <w:szCs w:val="22"/>
        </w:rPr>
        <w:t>Es una obligación del gobierno federal y sus servidores públicos administrar los recursos</w:t>
      </w:r>
      <w:r>
        <w:rPr>
          <w:rFonts w:asciiTheme="majorHAnsi" w:hAnsiTheme="majorHAnsi"/>
          <w:sz w:val="22"/>
          <w:szCs w:val="22"/>
        </w:rPr>
        <w:t xml:space="preserve"> </w:t>
      </w:r>
      <w:r w:rsidRPr="00F36B4A">
        <w:rPr>
          <w:rFonts w:asciiTheme="majorHAnsi" w:hAnsiTheme="majorHAnsi"/>
          <w:sz w:val="22"/>
          <w:szCs w:val="22"/>
        </w:rPr>
        <w:t>económicos de que dispongan con transparencia, eficiencia, eficacia, economía y honradez,</w:t>
      </w:r>
      <w:r>
        <w:rPr>
          <w:rFonts w:asciiTheme="majorHAnsi" w:hAnsiTheme="majorHAnsi"/>
          <w:sz w:val="22"/>
          <w:szCs w:val="22"/>
        </w:rPr>
        <w:t xml:space="preserve"> </w:t>
      </w:r>
      <w:r w:rsidRPr="00F36B4A">
        <w:rPr>
          <w:rFonts w:asciiTheme="majorHAnsi" w:hAnsiTheme="majorHAnsi"/>
          <w:sz w:val="22"/>
          <w:szCs w:val="22"/>
        </w:rPr>
        <w:t>satisfaciendo los objetivos a los que estén destinados.</w:t>
      </w:r>
    </w:p>
    <w:p w:rsidR="00F36B4A" w:rsidRDefault="00F36B4A" w:rsidP="00F36B4A">
      <w:pPr>
        <w:jc w:val="both"/>
        <w:rPr>
          <w:rFonts w:asciiTheme="majorHAnsi" w:hAnsiTheme="majorHAnsi"/>
          <w:sz w:val="22"/>
          <w:szCs w:val="22"/>
        </w:rPr>
      </w:pPr>
    </w:p>
    <w:p w:rsidR="00F36B4A" w:rsidRDefault="00F36B4A" w:rsidP="00F36B4A">
      <w:pPr>
        <w:jc w:val="both"/>
        <w:rPr>
          <w:rFonts w:asciiTheme="majorHAnsi" w:hAnsiTheme="majorHAnsi"/>
          <w:sz w:val="22"/>
          <w:szCs w:val="22"/>
        </w:rPr>
      </w:pPr>
      <w:r w:rsidRPr="00F36B4A">
        <w:rPr>
          <w:rFonts w:asciiTheme="majorHAnsi" w:hAnsiTheme="majorHAnsi"/>
          <w:sz w:val="22"/>
          <w:szCs w:val="22"/>
        </w:rPr>
        <w:t>Igualmente, los sujetos de apoyo o beneficiarios deberán observar dichos principios,</w:t>
      </w:r>
      <w:r>
        <w:rPr>
          <w:rFonts w:asciiTheme="majorHAnsi" w:hAnsiTheme="majorHAnsi"/>
          <w:sz w:val="22"/>
          <w:szCs w:val="22"/>
        </w:rPr>
        <w:t xml:space="preserve"> </w:t>
      </w:r>
      <w:r w:rsidRPr="00F36B4A">
        <w:rPr>
          <w:rFonts w:asciiTheme="majorHAnsi" w:hAnsiTheme="majorHAnsi"/>
          <w:sz w:val="22"/>
          <w:szCs w:val="22"/>
        </w:rPr>
        <w:t>administrando los apoyos que le son otorgados para el debido cumplimiento de los fines y</w:t>
      </w:r>
      <w:r>
        <w:rPr>
          <w:rFonts w:asciiTheme="majorHAnsi" w:hAnsiTheme="majorHAnsi"/>
          <w:sz w:val="22"/>
          <w:szCs w:val="22"/>
        </w:rPr>
        <w:t xml:space="preserve"> </w:t>
      </w:r>
      <w:r w:rsidRPr="00F36B4A">
        <w:rPr>
          <w:rFonts w:asciiTheme="majorHAnsi" w:hAnsiTheme="majorHAnsi"/>
          <w:sz w:val="22"/>
          <w:szCs w:val="22"/>
        </w:rPr>
        <w:t>productos esperados planteados en los proyectos.</w:t>
      </w:r>
    </w:p>
    <w:p w:rsidR="00F36B4A" w:rsidRDefault="00F36B4A" w:rsidP="00F36B4A">
      <w:pPr>
        <w:jc w:val="both"/>
        <w:rPr>
          <w:rFonts w:asciiTheme="majorHAnsi" w:hAnsiTheme="majorHAnsi"/>
          <w:sz w:val="22"/>
          <w:szCs w:val="22"/>
        </w:rPr>
      </w:pPr>
    </w:p>
    <w:p w:rsidR="00FC156E" w:rsidRPr="00FC156E" w:rsidRDefault="00FC156E" w:rsidP="00FC156E">
      <w:pPr>
        <w:jc w:val="both"/>
        <w:rPr>
          <w:rFonts w:asciiTheme="majorHAnsi" w:hAnsiTheme="majorHAnsi"/>
          <w:sz w:val="22"/>
          <w:szCs w:val="22"/>
        </w:rPr>
      </w:pPr>
      <w:r w:rsidRPr="00FC156E">
        <w:rPr>
          <w:rFonts w:asciiTheme="majorHAnsi" w:hAnsiTheme="majorHAnsi"/>
          <w:sz w:val="22"/>
          <w:szCs w:val="22"/>
        </w:rPr>
        <w:t>Para tal efecto, deberán presentar los informes técnicos y financieros en los términos</w:t>
      </w:r>
      <w:r>
        <w:rPr>
          <w:rFonts w:asciiTheme="majorHAnsi" w:hAnsiTheme="majorHAnsi"/>
          <w:sz w:val="22"/>
          <w:szCs w:val="22"/>
        </w:rPr>
        <w:t xml:space="preserve"> </w:t>
      </w:r>
      <w:r w:rsidRPr="00FC156E">
        <w:rPr>
          <w:rFonts w:asciiTheme="majorHAnsi" w:hAnsiTheme="majorHAnsi"/>
          <w:sz w:val="22"/>
          <w:szCs w:val="22"/>
        </w:rPr>
        <w:t>planteados en la presente convocatoria. El CONACYT los podrá verificar en cualquier</w:t>
      </w:r>
      <w:r>
        <w:rPr>
          <w:rFonts w:asciiTheme="majorHAnsi" w:hAnsiTheme="majorHAnsi"/>
          <w:sz w:val="22"/>
          <w:szCs w:val="22"/>
        </w:rPr>
        <w:t xml:space="preserve"> </w:t>
      </w:r>
      <w:r w:rsidRPr="00FC156E">
        <w:rPr>
          <w:rFonts w:asciiTheme="majorHAnsi" w:hAnsiTheme="majorHAnsi"/>
          <w:sz w:val="22"/>
          <w:szCs w:val="22"/>
        </w:rPr>
        <w:t>momento.</w:t>
      </w:r>
    </w:p>
    <w:p w:rsidR="00FC156E" w:rsidRDefault="00FC156E" w:rsidP="00FC156E">
      <w:pPr>
        <w:jc w:val="both"/>
        <w:rPr>
          <w:rFonts w:asciiTheme="majorHAnsi" w:hAnsiTheme="majorHAnsi"/>
          <w:sz w:val="22"/>
          <w:szCs w:val="22"/>
        </w:rPr>
      </w:pPr>
    </w:p>
    <w:p w:rsidR="00FC156E" w:rsidRDefault="00FC156E" w:rsidP="00FC156E">
      <w:pPr>
        <w:jc w:val="both"/>
        <w:rPr>
          <w:rFonts w:asciiTheme="majorHAnsi" w:hAnsiTheme="majorHAnsi"/>
          <w:sz w:val="22"/>
          <w:szCs w:val="22"/>
        </w:rPr>
      </w:pPr>
      <w:r w:rsidRPr="00FC156E">
        <w:rPr>
          <w:rFonts w:asciiTheme="majorHAnsi" w:hAnsiTheme="majorHAnsi"/>
          <w:sz w:val="22"/>
          <w:szCs w:val="22"/>
        </w:rPr>
        <w:t>Cualquier incumplimiento a dichos principios será motivo de cancelación del apoyo, pudiéndose</w:t>
      </w:r>
      <w:r>
        <w:rPr>
          <w:rFonts w:asciiTheme="majorHAnsi" w:hAnsiTheme="majorHAnsi"/>
          <w:sz w:val="22"/>
          <w:szCs w:val="22"/>
        </w:rPr>
        <w:t xml:space="preserve"> </w:t>
      </w:r>
      <w:r w:rsidRPr="00FC156E">
        <w:rPr>
          <w:rFonts w:asciiTheme="majorHAnsi" w:hAnsiTheme="majorHAnsi"/>
          <w:sz w:val="22"/>
          <w:szCs w:val="22"/>
        </w:rPr>
        <w:t>considerar, previo análisis correspondiente, la suspensión o cancelación definitiva del</w:t>
      </w:r>
      <w:r>
        <w:rPr>
          <w:rFonts w:asciiTheme="majorHAnsi" w:hAnsiTheme="majorHAnsi"/>
          <w:sz w:val="22"/>
          <w:szCs w:val="22"/>
        </w:rPr>
        <w:t xml:space="preserve"> </w:t>
      </w:r>
      <w:r w:rsidRPr="00FC156E">
        <w:rPr>
          <w:rFonts w:asciiTheme="majorHAnsi" w:hAnsiTheme="majorHAnsi"/>
          <w:sz w:val="22"/>
          <w:szCs w:val="22"/>
        </w:rPr>
        <w:t>RENIECYT.”</w:t>
      </w:r>
    </w:p>
    <w:p w:rsidR="00FC156E" w:rsidRPr="00FC156E" w:rsidRDefault="00FC156E" w:rsidP="00FC156E">
      <w:pPr>
        <w:jc w:val="both"/>
        <w:rPr>
          <w:rFonts w:asciiTheme="majorHAnsi" w:hAnsiTheme="majorHAnsi"/>
          <w:sz w:val="22"/>
          <w:szCs w:val="22"/>
        </w:rPr>
      </w:pPr>
    </w:p>
    <w:p w:rsidR="00FC156E" w:rsidRPr="00786FD2" w:rsidRDefault="00FC156E" w:rsidP="00FC156E">
      <w:pPr>
        <w:jc w:val="both"/>
        <w:rPr>
          <w:rFonts w:asciiTheme="majorHAnsi" w:hAnsiTheme="majorHAnsi"/>
          <w:b/>
          <w:sz w:val="22"/>
          <w:szCs w:val="22"/>
        </w:rPr>
      </w:pPr>
      <w:r w:rsidRPr="00786FD2">
        <w:rPr>
          <w:rFonts w:asciiTheme="majorHAnsi" w:hAnsiTheme="majorHAnsi"/>
          <w:b/>
          <w:sz w:val="22"/>
          <w:szCs w:val="22"/>
        </w:rPr>
        <w:t>D. APROPIACIÓN SOCIAL DEL CONOCIMIENTO.</w:t>
      </w:r>
    </w:p>
    <w:p w:rsidR="00786FD2" w:rsidRPr="00FC156E" w:rsidRDefault="00786FD2" w:rsidP="00FC156E">
      <w:pPr>
        <w:jc w:val="both"/>
        <w:rPr>
          <w:rFonts w:asciiTheme="majorHAnsi" w:hAnsiTheme="majorHAnsi"/>
          <w:sz w:val="22"/>
          <w:szCs w:val="22"/>
        </w:rPr>
      </w:pPr>
    </w:p>
    <w:p w:rsidR="00FC156E" w:rsidRPr="00FC156E" w:rsidRDefault="00FC156E" w:rsidP="00FC156E">
      <w:pPr>
        <w:jc w:val="both"/>
        <w:rPr>
          <w:rFonts w:asciiTheme="majorHAnsi" w:hAnsiTheme="majorHAnsi"/>
          <w:sz w:val="22"/>
          <w:szCs w:val="22"/>
        </w:rPr>
      </w:pPr>
      <w:r w:rsidRPr="00FC156E">
        <w:rPr>
          <w:rFonts w:asciiTheme="majorHAnsi" w:hAnsiTheme="majorHAnsi"/>
          <w:sz w:val="22"/>
          <w:szCs w:val="22"/>
        </w:rPr>
        <w:t>El conocimiento generado por la investigación, científica, tecnológica y la innovación debe ser</w:t>
      </w:r>
      <w:r>
        <w:rPr>
          <w:rFonts w:asciiTheme="majorHAnsi" w:hAnsiTheme="majorHAnsi"/>
          <w:sz w:val="22"/>
          <w:szCs w:val="22"/>
        </w:rPr>
        <w:t xml:space="preserve"> </w:t>
      </w:r>
      <w:r w:rsidRPr="00FC156E">
        <w:rPr>
          <w:rFonts w:asciiTheme="majorHAnsi" w:hAnsiTheme="majorHAnsi"/>
          <w:sz w:val="22"/>
          <w:szCs w:val="22"/>
        </w:rPr>
        <w:t>utilizado por la sociedad mexicana en su proceso permanente de transformación, desarrollo</w:t>
      </w:r>
      <w:r>
        <w:rPr>
          <w:rFonts w:asciiTheme="majorHAnsi" w:hAnsiTheme="majorHAnsi"/>
          <w:sz w:val="22"/>
          <w:szCs w:val="22"/>
        </w:rPr>
        <w:t xml:space="preserve"> </w:t>
      </w:r>
      <w:r w:rsidRPr="00FC156E">
        <w:rPr>
          <w:rFonts w:asciiTheme="majorHAnsi" w:hAnsiTheme="majorHAnsi"/>
          <w:sz w:val="22"/>
          <w:szCs w:val="22"/>
        </w:rPr>
        <w:t>social y económico; particularmente dicho conocimiento debe convertirse en motor de</w:t>
      </w:r>
      <w:r>
        <w:rPr>
          <w:rFonts w:asciiTheme="majorHAnsi" w:hAnsiTheme="majorHAnsi"/>
          <w:sz w:val="22"/>
          <w:szCs w:val="22"/>
        </w:rPr>
        <w:t xml:space="preserve"> </w:t>
      </w:r>
      <w:r w:rsidRPr="00FC156E">
        <w:rPr>
          <w:rFonts w:asciiTheme="majorHAnsi" w:hAnsiTheme="majorHAnsi"/>
          <w:sz w:val="22"/>
          <w:szCs w:val="22"/>
        </w:rPr>
        <w:t>desarrollo y en factor dinamizador del cambio social. El conocimiento debe socializase para</w:t>
      </w:r>
      <w:r>
        <w:rPr>
          <w:rFonts w:asciiTheme="majorHAnsi" w:hAnsiTheme="majorHAnsi"/>
          <w:sz w:val="22"/>
          <w:szCs w:val="22"/>
        </w:rPr>
        <w:t xml:space="preserve"> </w:t>
      </w:r>
      <w:r w:rsidRPr="00FC156E">
        <w:rPr>
          <w:rFonts w:asciiTheme="majorHAnsi" w:hAnsiTheme="majorHAnsi"/>
          <w:sz w:val="22"/>
          <w:szCs w:val="22"/>
        </w:rPr>
        <w:t>tener un impacto real.</w:t>
      </w:r>
    </w:p>
    <w:p w:rsidR="00FC156E" w:rsidRDefault="00FC156E" w:rsidP="00FC156E">
      <w:pPr>
        <w:jc w:val="both"/>
        <w:rPr>
          <w:rFonts w:asciiTheme="majorHAnsi" w:hAnsiTheme="majorHAnsi"/>
          <w:sz w:val="22"/>
          <w:szCs w:val="22"/>
        </w:rPr>
      </w:pPr>
    </w:p>
    <w:p w:rsidR="00F36B4A" w:rsidRDefault="00FC156E" w:rsidP="00FC156E">
      <w:pPr>
        <w:jc w:val="both"/>
        <w:rPr>
          <w:rFonts w:asciiTheme="majorHAnsi" w:hAnsiTheme="majorHAnsi"/>
          <w:sz w:val="22"/>
          <w:szCs w:val="22"/>
        </w:rPr>
      </w:pPr>
      <w:r w:rsidRPr="00FC156E">
        <w:rPr>
          <w:rFonts w:asciiTheme="majorHAnsi" w:hAnsiTheme="majorHAnsi"/>
          <w:sz w:val="22"/>
          <w:szCs w:val="22"/>
        </w:rPr>
        <w:t>La apropiación social del conocimiento debe servir para consolidar a las instituciones que se</w:t>
      </w:r>
      <w:r>
        <w:rPr>
          <w:rFonts w:asciiTheme="majorHAnsi" w:hAnsiTheme="majorHAnsi"/>
          <w:sz w:val="22"/>
          <w:szCs w:val="22"/>
        </w:rPr>
        <w:t xml:space="preserve"> </w:t>
      </w:r>
      <w:r w:rsidRPr="00FC156E">
        <w:rPr>
          <w:rFonts w:asciiTheme="majorHAnsi" w:hAnsiTheme="majorHAnsi"/>
          <w:sz w:val="22"/>
          <w:szCs w:val="22"/>
        </w:rPr>
        <w:t>dediquen a la investigación y a los grupos de investigadores.</w:t>
      </w:r>
    </w:p>
    <w:p w:rsidR="00FC156E" w:rsidRDefault="00FC156E" w:rsidP="00FC156E">
      <w:pPr>
        <w:jc w:val="both"/>
        <w:rPr>
          <w:rFonts w:asciiTheme="majorHAnsi" w:hAnsiTheme="majorHAnsi"/>
          <w:sz w:val="22"/>
          <w:szCs w:val="22"/>
        </w:rPr>
      </w:pPr>
    </w:p>
    <w:p w:rsidR="00FC156E" w:rsidRDefault="00FC156E" w:rsidP="00FC156E">
      <w:pPr>
        <w:jc w:val="both"/>
        <w:rPr>
          <w:rFonts w:asciiTheme="majorHAnsi" w:hAnsiTheme="majorHAnsi"/>
          <w:sz w:val="22"/>
          <w:szCs w:val="22"/>
        </w:rPr>
      </w:pPr>
      <w:r w:rsidRPr="00FC156E">
        <w:rPr>
          <w:rFonts w:asciiTheme="majorHAnsi" w:hAnsiTheme="majorHAnsi"/>
          <w:sz w:val="22"/>
          <w:szCs w:val="22"/>
        </w:rPr>
        <w:t>De conformidad con el art. 12, fracción XV de la Ley de Ciencia y Tecnología, los beneficiarios</w:t>
      </w:r>
      <w:r>
        <w:rPr>
          <w:rFonts w:asciiTheme="majorHAnsi" w:hAnsiTheme="majorHAnsi"/>
          <w:sz w:val="22"/>
          <w:szCs w:val="22"/>
        </w:rPr>
        <w:t xml:space="preserve"> </w:t>
      </w:r>
      <w:r w:rsidRPr="00FC156E">
        <w:rPr>
          <w:rFonts w:asciiTheme="majorHAnsi" w:hAnsiTheme="majorHAnsi"/>
          <w:sz w:val="22"/>
          <w:szCs w:val="22"/>
        </w:rPr>
        <w:t>de los apoyos que otorga el gobierno federal en materia científica, tecnológica y de innovación,</w:t>
      </w:r>
      <w:r>
        <w:rPr>
          <w:rFonts w:asciiTheme="majorHAnsi" w:hAnsiTheme="majorHAnsi"/>
          <w:sz w:val="22"/>
          <w:szCs w:val="22"/>
        </w:rPr>
        <w:t xml:space="preserve"> </w:t>
      </w:r>
      <w:r w:rsidRPr="00FC156E">
        <w:rPr>
          <w:rFonts w:asciiTheme="majorHAnsi" w:hAnsiTheme="majorHAnsi"/>
          <w:sz w:val="22"/>
          <w:szCs w:val="22"/>
        </w:rPr>
        <w:lastRenderedPageBreak/>
        <w:t>difundirán a la sociedad sus actividades y los resultados de sus investigaciones y desarrollos,</w:t>
      </w:r>
      <w:r>
        <w:rPr>
          <w:rFonts w:asciiTheme="majorHAnsi" w:hAnsiTheme="majorHAnsi"/>
          <w:sz w:val="22"/>
          <w:szCs w:val="22"/>
        </w:rPr>
        <w:t xml:space="preserve"> </w:t>
      </w:r>
      <w:r w:rsidRPr="00FC156E">
        <w:rPr>
          <w:rFonts w:asciiTheme="majorHAnsi" w:hAnsiTheme="majorHAnsi"/>
          <w:sz w:val="22"/>
          <w:szCs w:val="22"/>
        </w:rPr>
        <w:t>sin perjuicio de los derechos de propiedad intelectual correspondientes, y de la información</w:t>
      </w:r>
      <w:r>
        <w:rPr>
          <w:rFonts w:asciiTheme="majorHAnsi" w:hAnsiTheme="majorHAnsi"/>
          <w:sz w:val="22"/>
          <w:szCs w:val="22"/>
        </w:rPr>
        <w:t xml:space="preserve"> </w:t>
      </w:r>
      <w:r w:rsidRPr="00FC156E">
        <w:rPr>
          <w:rFonts w:asciiTheme="majorHAnsi" w:hAnsiTheme="majorHAnsi"/>
          <w:sz w:val="22"/>
          <w:szCs w:val="22"/>
        </w:rPr>
        <w:t>que, por razón de su naturaleza, deba reservarse.</w:t>
      </w:r>
    </w:p>
    <w:p w:rsidR="00FC156E" w:rsidRPr="00FC156E" w:rsidRDefault="00FC156E" w:rsidP="00FC156E">
      <w:pPr>
        <w:jc w:val="both"/>
        <w:rPr>
          <w:rFonts w:asciiTheme="majorHAnsi" w:hAnsiTheme="majorHAnsi"/>
          <w:sz w:val="22"/>
          <w:szCs w:val="22"/>
        </w:rPr>
      </w:pPr>
    </w:p>
    <w:p w:rsidR="00FC156E" w:rsidRDefault="00FC156E" w:rsidP="00FC156E">
      <w:pPr>
        <w:jc w:val="both"/>
        <w:rPr>
          <w:rFonts w:asciiTheme="majorHAnsi" w:hAnsiTheme="majorHAnsi"/>
          <w:sz w:val="22"/>
          <w:szCs w:val="22"/>
        </w:rPr>
      </w:pPr>
      <w:r w:rsidRPr="00FC156E">
        <w:rPr>
          <w:rFonts w:asciiTheme="majorHAnsi" w:hAnsiTheme="majorHAnsi"/>
          <w:sz w:val="22"/>
          <w:szCs w:val="22"/>
        </w:rPr>
        <w:t>Los sujetos de apoyo o beneficiarios, como parte de los entregables del proyecto, deberán</w:t>
      </w:r>
      <w:r>
        <w:rPr>
          <w:rFonts w:asciiTheme="majorHAnsi" w:hAnsiTheme="majorHAnsi"/>
          <w:sz w:val="22"/>
          <w:szCs w:val="22"/>
        </w:rPr>
        <w:t xml:space="preserve"> </w:t>
      </w:r>
      <w:r w:rsidRPr="00FC156E">
        <w:rPr>
          <w:rFonts w:asciiTheme="majorHAnsi" w:hAnsiTheme="majorHAnsi"/>
          <w:sz w:val="22"/>
          <w:szCs w:val="22"/>
        </w:rPr>
        <w:t>presentar un resumen ejecutivo, de los objetivos de proyecto y sus resultados; dicha</w:t>
      </w:r>
      <w:r>
        <w:rPr>
          <w:rFonts w:asciiTheme="majorHAnsi" w:hAnsiTheme="majorHAnsi"/>
          <w:sz w:val="22"/>
          <w:szCs w:val="22"/>
        </w:rPr>
        <w:t xml:space="preserve"> </w:t>
      </w:r>
      <w:r w:rsidRPr="00FC156E">
        <w:rPr>
          <w:rFonts w:asciiTheme="majorHAnsi" w:hAnsiTheme="majorHAnsi"/>
          <w:sz w:val="22"/>
          <w:szCs w:val="22"/>
        </w:rPr>
        <w:t>información será pública y podrá solicitarse al sujeto de apoyo o beneficiario que la presente en</w:t>
      </w:r>
      <w:r>
        <w:rPr>
          <w:rFonts w:asciiTheme="majorHAnsi" w:hAnsiTheme="majorHAnsi"/>
          <w:sz w:val="22"/>
          <w:szCs w:val="22"/>
        </w:rPr>
        <w:t xml:space="preserve"> </w:t>
      </w:r>
      <w:r w:rsidRPr="00FC156E">
        <w:rPr>
          <w:rFonts w:asciiTheme="majorHAnsi" w:hAnsiTheme="majorHAnsi"/>
          <w:sz w:val="22"/>
          <w:szCs w:val="22"/>
        </w:rPr>
        <w:t>eventos o talleres públicos que, en su caso el CONACYT o cualquier dependencia o entidad del</w:t>
      </w:r>
      <w:r>
        <w:rPr>
          <w:rFonts w:asciiTheme="majorHAnsi" w:hAnsiTheme="majorHAnsi"/>
          <w:sz w:val="22"/>
          <w:szCs w:val="22"/>
        </w:rPr>
        <w:t xml:space="preserve"> </w:t>
      </w:r>
      <w:r w:rsidRPr="00FC156E">
        <w:rPr>
          <w:rFonts w:asciiTheme="majorHAnsi" w:hAnsiTheme="majorHAnsi"/>
          <w:sz w:val="22"/>
          <w:szCs w:val="22"/>
        </w:rPr>
        <w:t>sector del que se trate, organice.</w:t>
      </w:r>
    </w:p>
    <w:p w:rsidR="00FC156E" w:rsidRPr="00FC156E" w:rsidRDefault="00FC156E" w:rsidP="00FC156E">
      <w:pPr>
        <w:jc w:val="both"/>
        <w:rPr>
          <w:rFonts w:asciiTheme="majorHAnsi" w:hAnsiTheme="majorHAnsi"/>
          <w:sz w:val="22"/>
          <w:szCs w:val="22"/>
        </w:rPr>
      </w:pPr>
    </w:p>
    <w:p w:rsidR="00FC156E" w:rsidRDefault="00FC156E" w:rsidP="00FC156E">
      <w:pPr>
        <w:jc w:val="both"/>
        <w:rPr>
          <w:rFonts w:asciiTheme="majorHAnsi" w:hAnsiTheme="majorHAnsi"/>
          <w:sz w:val="22"/>
          <w:szCs w:val="22"/>
        </w:rPr>
      </w:pPr>
      <w:r w:rsidRPr="00FC156E">
        <w:rPr>
          <w:rFonts w:asciiTheme="majorHAnsi" w:hAnsiTheme="majorHAnsi"/>
          <w:sz w:val="22"/>
          <w:szCs w:val="22"/>
        </w:rPr>
        <w:t>La información presentada por el sujeto de apoyo o beneficiarios deberá incluirse en el sistema</w:t>
      </w:r>
      <w:r>
        <w:rPr>
          <w:rFonts w:asciiTheme="majorHAnsi" w:hAnsiTheme="majorHAnsi"/>
          <w:sz w:val="22"/>
          <w:szCs w:val="22"/>
        </w:rPr>
        <w:t xml:space="preserve"> </w:t>
      </w:r>
      <w:r w:rsidRPr="00FC156E">
        <w:rPr>
          <w:rFonts w:asciiTheme="majorHAnsi" w:hAnsiTheme="majorHAnsi"/>
          <w:sz w:val="22"/>
          <w:szCs w:val="22"/>
        </w:rPr>
        <w:t>integrado de información sobre investigación científica, desarrollo tecnológico e innovación a</w:t>
      </w:r>
      <w:r>
        <w:rPr>
          <w:rFonts w:asciiTheme="majorHAnsi" w:hAnsiTheme="majorHAnsi"/>
          <w:sz w:val="22"/>
          <w:szCs w:val="22"/>
        </w:rPr>
        <w:t xml:space="preserve"> </w:t>
      </w:r>
      <w:r w:rsidRPr="00FC156E">
        <w:rPr>
          <w:rFonts w:asciiTheme="majorHAnsi" w:hAnsiTheme="majorHAnsi"/>
          <w:sz w:val="22"/>
          <w:szCs w:val="22"/>
        </w:rPr>
        <w:t>que hacen referencia los artículos 14 y 15 de la Ley de Ciencia y Tecnología.</w:t>
      </w:r>
    </w:p>
    <w:p w:rsidR="00FC156E" w:rsidRPr="00FC156E" w:rsidRDefault="00FC156E" w:rsidP="00FC156E">
      <w:pPr>
        <w:jc w:val="both"/>
        <w:rPr>
          <w:rFonts w:asciiTheme="majorHAnsi" w:hAnsiTheme="majorHAnsi"/>
          <w:sz w:val="22"/>
          <w:szCs w:val="22"/>
        </w:rPr>
      </w:pPr>
      <w:r>
        <w:rPr>
          <w:rFonts w:asciiTheme="majorHAnsi" w:hAnsiTheme="majorHAnsi"/>
          <w:sz w:val="22"/>
          <w:szCs w:val="22"/>
        </w:rPr>
        <w:t xml:space="preserve"> </w:t>
      </w:r>
    </w:p>
    <w:p w:rsidR="00FC156E" w:rsidRDefault="00FC156E" w:rsidP="00FC156E">
      <w:pPr>
        <w:jc w:val="both"/>
        <w:rPr>
          <w:rFonts w:asciiTheme="majorHAnsi" w:hAnsiTheme="majorHAnsi"/>
          <w:sz w:val="22"/>
          <w:szCs w:val="22"/>
        </w:rPr>
      </w:pPr>
      <w:r w:rsidRPr="00FC156E">
        <w:rPr>
          <w:rFonts w:asciiTheme="majorHAnsi" w:hAnsiTheme="majorHAnsi"/>
          <w:sz w:val="22"/>
          <w:szCs w:val="22"/>
        </w:rPr>
        <w:t>En caso de incumplimiento a la presente disposición, las propuestas no serán evaluadas,</w:t>
      </w:r>
      <w:r>
        <w:rPr>
          <w:rFonts w:asciiTheme="majorHAnsi" w:hAnsiTheme="majorHAnsi"/>
          <w:sz w:val="22"/>
          <w:szCs w:val="22"/>
        </w:rPr>
        <w:t xml:space="preserve"> </w:t>
      </w:r>
      <w:r w:rsidRPr="00FC156E">
        <w:rPr>
          <w:rFonts w:asciiTheme="majorHAnsi" w:hAnsiTheme="majorHAnsi"/>
          <w:sz w:val="22"/>
          <w:szCs w:val="22"/>
        </w:rPr>
        <w:t>quedando fuer</w:t>
      </w:r>
      <w:r w:rsidR="00786FD2">
        <w:rPr>
          <w:rFonts w:asciiTheme="majorHAnsi" w:hAnsiTheme="majorHAnsi"/>
          <w:sz w:val="22"/>
          <w:szCs w:val="22"/>
        </w:rPr>
        <w:t>a de toda posibilidad de apoyo.</w:t>
      </w:r>
    </w:p>
    <w:p w:rsidR="00FC156E" w:rsidRPr="00FC156E" w:rsidRDefault="00FC156E" w:rsidP="00FC156E">
      <w:pPr>
        <w:jc w:val="both"/>
        <w:rPr>
          <w:rFonts w:asciiTheme="majorHAnsi" w:hAnsiTheme="majorHAnsi"/>
          <w:sz w:val="22"/>
          <w:szCs w:val="22"/>
        </w:rPr>
      </w:pPr>
    </w:p>
    <w:p w:rsidR="00BD06BC" w:rsidRPr="004B334E" w:rsidRDefault="004B334E" w:rsidP="000C5BDC">
      <w:pPr>
        <w:jc w:val="both"/>
        <w:rPr>
          <w:rFonts w:asciiTheme="majorHAnsi" w:hAnsiTheme="majorHAnsi"/>
          <w:b/>
          <w:sz w:val="22"/>
          <w:szCs w:val="22"/>
        </w:rPr>
      </w:pPr>
      <w:r w:rsidRPr="004B334E">
        <w:rPr>
          <w:rFonts w:asciiTheme="majorHAnsi" w:hAnsiTheme="majorHAnsi"/>
          <w:b/>
          <w:sz w:val="22"/>
          <w:szCs w:val="22"/>
        </w:rPr>
        <w:t>CONTACTO</w:t>
      </w:r>
    </w:p>
    <w:p w:rsidR="00BD06BC" w:rsidRDefault="00BD06BC" w:rsidP="00FC156E">
      <w:pPr>
        <w:jc w:val="both"/>
        <w:rPr>
          <w:rFonts w:asciiTheme="majorHAnsi" w:hAnsiTheme="majorHAnsi"/>
          <w:sz w:val="22"/>
          <w:szCs w:val="22"/>
        </w:rPr>
      </w:pPr>
      <w:r>
        <w:rPr>
          <w:rFonts w:asciiTheme="majorHAnsi" w:hAnsiTheme="majorHAnsi"/>
          <w:sz w:val="22"/>
          <w:szCs w:val="22"/>
        </w:rPr>
        <w:t xml:space="preserve">Cualquier duda respecto de la presente convocatoria deberá de ser enviada al correo electrónico </w:t>
      </w:r>
      <w:hyperlink r:id="rId14" w:history="1">
        <w:r w:rsidR="00A05B31" w:rsidRPr="00A05B31">
          <w:t xml:space="preserve"> </w:t>
        </w:r>
        <w:r w:rsidR="00A05B31" w:rsidRPr="00A05B31">
          <w:rPr>
            <w:rStyle w:val="Hipervnculo"/>
            <w:rFonts w:asciiTheme="majorHAnsi" w:hAnsiTheme="majorHAnsi"/>
            <w:sz w:val="22"/>
            <w:szCs w:val="22"/>
          </w:rPr>
          <w:t>ssocialplaneacion@conacyt.mx</w:t>
        </w:r>
      </w:hyperlink>
    </w:p>
    <w:p w:rsidR="00BD06BC" w:rsidRDefault="00BD06BC" w:rsidP="00FC156E">
      <w:pPr>
        <w:jc w:val="both"/>
        <w:rPr>
          <w:rFonts w:asciiTheme="majorHAnsi" w:hAnsiTheme="majorHAnsi"/>
          <w:sz w:val="22"/>
          <w:szCs w:val="22"/>
        </w:rPr>
      </w:pPr>
    </w:p>
    <w:p w:rsidR="00FC156E" w:rsidRDefault="00FC156E" w:rsidP="00FC156E">
      <w:pPr>
        <w:jc w:val="both"/>
        <w:rPr>
          <w:rFonts w:asciiTheme="majorHAnsi" w:hAnsiTheme="majorHAnsi"/>
          <w:sz w:val="22"/>
          <w:szCs w:val="22"/>
        </w:rPr>
      </w:pPr>
    </w:p>
    <w:p w:rsidR="004B334E" w:rsidRPr="00A05B31" w:rsidRDefault="004B334E" w:rsidP="004B334E">
      <w:pPr>
        <w:jc w:val="center"/>
        <w:rPr>
          <w:rFonts w:asciiTheme="majorHAnsi" w:hAnsiTheme="majorHAnsi"/>
          <w:b/>
          <w:sz w:val="22"/>
          <w:szCs w:val="22"/>
        </w:rPr>
      </w:pPr>
      <w:r w:rsidRPr="00A05B31">
        <w:rPr>
          <w:rFonts w:asciiTheme="majorHAnsi" w:hAnsiTheme="majorHAnsi"/>
          <w:b/>
          <w:sz w:val="22"/>
          <w:szCs w:val="22"/>
        </w:rPr>
        <w:t>Los términos de la presente Convocatoria obedecen a las disposiciones jurídicas derivadas de la Ley de Ciencia y Tecnología y demás disposiciones aplicables en la materia. Los resultados emitidos sólo podrán ser cuestionados en el marco que se señala en las presentes Bases.</w:t>
      </w:r>
    </w:p>
    <w:p w:rsidR="004B334E" w:rsidRPr="00A05B31" w:rsidRDefault="004B334E" w:rsidP="004B334E">
      <w:pPr>
        <w:jc w:val="center"/>
        <w:rPr>
          <w:rFonts w:asciiTheme="majorHAnsi" w:hAnsiTheme="majorHAnsi"/>
          <w:b/>
          <w:sz w:val="22"/>
          <w:szCs w:val="22"/>
        </w:rPr>
      </w:pPr>
    </w:p>
    <w:p w:rsidR="004B334E" w:rsidRPr="00A05B31" w:rsidRDefault="004B334E" w:rsidP="004B334E">
      <w:pPr>
        <w:jc w:val="center"/>
        <w:rPr>
          <w:rFonts w:asciiTheme="majorHAnsi" w:hAnsiTheme="majorHAnsi"/>
          <w:b/>
          <w:sz w:val="22"/>
          <w:szCs w:val="22"/>
        </w:rPr>
      </w:pPr>
      <w:r w:rsidRPr="00A05B31">
        <w:rPr>
          <w:rFonts w:asciiTheme="majorHAnsi" w:hAnsiTheme="majorHAnsi"/>
          <w:b/>
          <w:sz w:val="22"/>
          <w:szCs w:val="22"/>
        </w:rPr>
        <w:t>La presentación de las postulaciones en los términos de esta Convocatoria implica la aceptación expresa de las condiciones establecidas en la misma y demás normativa expedida por el CONACYT o aplicable al caso.</w:t>
      </w:r>
    </w:p>
    <w:p w:rsidR="004B334E" w:rsidRPr="00F425B1" w:rsidRDefault="004B334E" w:rsidP="00FC156E">
      <w:pPr>
        <w:jc w:val="both"/>
        <w:rPr>
          <w:rFonts w:asciiTheme="majorHAnsi" w:hAnsiTheme="majorHAnsi"/>
          <w:sz w:val="22"/>
          <w:szCs w:val="22"/>
          <w:highlight w:val="yellow"/>
        </w:rPr>
      </w:pPr>
    </w:p>
    <w:p w:rsidR="004B334E" w:rsidRPr="00F425B1" w:rsidRDefault="004B334E" w:rsidP="00FC156E">
      <w:pPr>
        <w:jc w:val="both"/>
        <w:rPr>
          <w:rFonts w:asciiTheme="majorHAnsi" w:hAnsiTheme="majorHAnsi"/>
          <w:sz w:val="22"/>
          <w:szCs w:val="22"/>
          <w:highlight w:val="yellow"/>
        </w:rPr>
      </w:pPr>
    </w:p>
    <w:p w:rsidR="004B334E" w:rsidRPr="00F425B1" w:rsidRDefault="004B334E" w:rsidP="00FC156E">
      <w:pPr>
        <w:jc w:val="both"/>
        <w:rPr>
          <w:rFonts w:asciiTheme="majorHAnsi" w:hAnsiTheme="majorHAnsi"/>
          <w:sz w:val="22"/>
          <w:szCs w:val="22"/>
          <w:highlight w:val="yellow"/>
        </w:rPr>
      </w:pPr>
    </w:p>
    <w:p w:rsidR="004B334E" w:rsidRPr="00A05B31" w:rsidRDefault="004B334E" w:rsidP="00FC156E">
      <w:pPr>
        <w:jc w:val="both"/>
        <w:rPr>
          <w:rFonts w:asciiTheme="majorHAnsi" w:hAnsiTheme="majorHAnsi"/>
          <w:b/>
          <w:sz w:val="22"/>
          <w:szCs w:val="22"/>
        </w:rPr>
      </w:pPr>
      <w:r w:rsidRPr="00A05B31">
        <w:rPr>
          <w:rFonts w:asciiTheme="majorHAnsi" w:hAnsiTheme="majorHAnsi"/>
          <w:b/>
          <w:sz w:val="22"/>
          <w:szCs w:val="22"/>
        </w:rPr>
        <w:t>Dirección Adjunta de Desarrollo Tecnológico</w:t>
      </w:r>
      <w:r w:rsidR="00A05B31" w:rsidRPr="00A05B31">
        <w:rPr>
          <w:rFonts w:asciiTheme="majorHAnsi" w:hAnsiTheme="majorHAnsi"/>
          <w:b/>
          <w:sz w:val="22"/>
          <w:szCs w:val="22"/>
        </w:rPr>
        <w:t xml:space="preserve"> e Innovación</w:t>
      </w:r>
    </w:p>
    <w:p w:rsidR="004B334E" w:rsidRPr="004B334E" w:rsidRDefault="004B334E" w:rsidP="004B334E">
      <w:pPr>
        <w:jc w:val="both"/>
        <w:rPr>
          <w:rFonts w:asciiTheme="majorHAnsi" w:hAnsiTheme="majorHAnsi"/>
          <w:b/>
          <w:sz w:val="22"/>
          <w:szCs w:val="22"/>
        </w:rPr>
      </w:pPr>
      <w:r w:rsidRPr="00A05B31">
        <w:rPr>
          <w:rFonts w:asciiTheme="majorHAnsi" w:hAnsiTheme="majorHAnsi"/>
          <w:b/>
          <w:sz w:val="22"/>
          <w:szCs w:val="22"/>
        </w:rPr>
        <w:t>Unidad Responsable de la Convocatoria.</w:t>
      </w:r>
    </w:p>
    <w:p w:rsidR="004B334E" w:rsidRDefault="004B334E" w:rsidP="00FC156E">
      <w:pPr>
        <w:jc w:val="both"/>
        <w:rPr>
          <w:rFonts w:asciiTheme="majorHAnsi" w:hAnsiTheme="majorHAnsi"/>
          <w:sz w:val="22"/>
          <w:szCs w:val="22"/>
        </w:rPr>
      </w:pPr>
    </w:p>
    <w:p w:rsidR="004B334E" w:rsidRDefault="004B334E" w:rsidP="00FC156E">
      <w:pPr>
        <w:jc w:val="both"/>
        <w:rPr>
          <w:rFonts w:asciiTheme="majorHAnsi" w:hAnsiTheme="majorHAnsi"/>
          <w:sz w:val="22"/>
          <w:szCs w:val="22"/>
        </w:rPr>
      </w:pPr>
    </w:p>
    <w:p w:rsidR="004B334E" w:rsidRPr="00FC156E" w:rsidRDefault="004B334E" w:rsidP="00FC156E">
      <w:pPr>
        <w:jc w:val="both"/>
        <w:rPr>
          <w:rFonts w:asciiTheme="majorHAnsi" w:hAnsiTheme="majorHAnsi"/>
          <w:sz w:val="22"/>
          <w:szCs w:val="22"/>
        </w:rPr>
      </w:pPr>
    </w:p>
    <w:p w:rsidR="00FC156E" w:rsidRDefault="00FC156E" w:rsidP="00FC156E">
      <w:pPr>
        <w:jc w:val="both"/>
        <w:rPr>
          <w:rFonts w:asciiTheme="majorHAnsi" w:hAnsiTheme="majorHAnsi"/>
          <w:sz w:val="22"/>
          <w:szCs w:val="22"/>
        </w:rPr>
      </w:pPr>
      <w:r w:rsidRPr="00FC156E">
        <w:rPr>
          <w:rFonts w:asciiTheme="majorHAnsi" w:hAnsiTheme="majorHAnsi"/>
          <w:sz w:val="22"/>
          <w:szCs w:val="22"/>
        </w:rPr>
        <w:t xml:space="preserve">Emitida en la Ciudad de México, a los </w:t>
      </w:r>
      <w:r w:rsidR="00985BBF">
        <w:rPr>
          <w:rFonts w:asciiTheme="majorHAnsi" w:hAnsiTheme="majorHAnsi"/>
          <w:sz w:val="22"/>
          <w:szCs w:val="22"/>
        </w:rPr>
        <w:t>____</w:t>
      </w:r>
      <w:r w:rsidRPr="00FC156E">
        <w:rPr>
          <w:rFonts w:asciiTheme="majorHAnsi" w:hAnsiTheme="majorHAnsi"/>
          <w:sz w:val="22"/>
          <w:szCs w:val="22"/>
        </w:rPr>
        <w:t xml:space="preserve"> días del mes de </w:t>
      </w:r>
      <w:r w:rsidR="00985BBF">
        <w:rPr>
          <w:rFonts w:asciiTheme="majorHAnsi" w:hAnsiTheme="majorHAnsi"/>
          <w:sz w:val="22"/>
          <w:szCs w:val="22"/>
        </w:rPr>
        <w:t>_________</w:t>
      </w:r>
      <w:r w:rsidRPr="00FC156E">
        <w:rPr>
          <w:rFonts w:asciiTheme="majorHAnsi" w:hAnsiTheme="majorHAnsi"/>
          <w:sz w:val="22"/>
          <w:szCs w:val="22"/>
        </w:rPr>
        <w:t xml:space="preserve"> del año dos mil quince</w:t>
      </w:r>
      <w:r>
        <w:rPr>
          <w:rFonts w:asciiTheme="majorHAnsi" w:hAnsiTheme="majorHAnsi"/>
          <w:sz w:val="22"/>
          <w:szCs w:val="22"/>
        </w:rPr>
        <w:t>.</w:t>
      </w:r>
    </w:p>
    <w:p w:rsidR="00FC156E" w:rsidRDefault="00FC156E" w:rsidP="00FC156E">
      <w:pPr>
        <w:jc w:val="both"/>
        <w:rPr>
          <w:rFonts w:asciiTheme="majorHAnsi" w:hAnsiTheme="majorHAnsi"/>
          <w:sz w:val="22"/>
          <w:szCs w:val="22"/>
        </w:rPr>
      </w:pPr>
    </w:p>
    <w:p w:rsidR="00FC156E" w:rsidRPr="00D71D6F" w:rsidRDefault="00FC156E" w:rsidP="00FC156E">
      <w:pPr>
        <w:jc w:val="both"/>
        <w:rPr>
          <w:rFonts w:asciiTheme="majorHAnsi" w:hAnsiTheme="majorHAnsi"/>
          <w:sz w:val="22"/>
          <w:szCs w:val="22"/>
        </w:rPr>
      </w:pPr>
    </w:p>
    <w:sectPr w:rsidR="00FC156E" w:rsidRPr="00D71D6F" w:rsidSect="00D57874">
      <w:headerReference w:type="default" r:id="rId15"/>
      <w:pgSz w:w="12240" w:h="15840"/>
      <w:pgMar w:top="2410"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2FE4" w:rsidRDefault="002C2FE4" w:rsidP="00D22402">
      <w:r>
        <w:separator/>
      </w:r>
    </w:p>
  </w:endnote>
  <w:endnote w:type="continuationSeparator" w:id="0">
    <w:p w:rsidR="002C2FE4" w:rsidRDefault="002C2FE4" w:rsidP="00D224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2FE4" w:rsidRDefault="002C2FE4" w:rsidP="00D22402">
      <w:r>
        <w:separator/>
      </w:r>
    </w:p>
  </w:footnote>
  <w:footnote w:type="continuationSeparator" w:id="0">
    <w:p w:rsidR="002C2FE4" w:rsidRDefault="002C2FE4" w:rsidP="00D2240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D38" w:rsidRDefault="00A83B52" w:rsidP="008E474F">
    <w:pPr>
      <w:pStyle w:val="Encabezado"/>
      <w:tabs>
        <w:tab w:val="clear" w:pos="4252"/>
        <w:tab w:val="clear" w:pos="8504"/>
        <w:tab w:val="left" w:pos="2154"/>
      </w:tabs>
    </w:pPr>
    <w:r>
      <w:rPr>
        <w:noProof/>
        <w:lang w:val="es-MX" w:eastAsia="es-MX"/>
      </w:rPr>
      <w:drawing>
        <wp:anchor distT="0" distB="0" distL="114300" distR="114300" simplePos="0" relativeHeight="251658240" behindDoc="1" locked="0" layoutInCell="1" allowOverlap="1" wp14:anchorId="0071822B" wp14:editId="5EB3BCE2">
          <wp:simplePos x="0" y="0"/>
          <wp:positionH relativeFrom="column">
            <wp:posOffset>-1028700</wp:posOffset>
          </wp:positionH>
          <wp:positionV relativeFrom="paragraph">
            <wp:posOffset>-464185</wp:posOffset>
          </wp:positionV>
          <wp:extent cx="7772400" cy="10130151"/>
          <wp:effectExtent l="0" t="0" r="0" b="508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jaCartaCONACYT.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0130151"/>
                  </a:xfrm>
                  <a:prstGeom prst="rect">
                    <a:avLst/>
                  </a:prstGeom>
                </pic:spPr>
              </pic:pic>
            </a:graphicData>
          </a:graphic>
          <wp14:sizeRelH relativeFrom="page">
            <wp14:pctWidth>0</wp14:pctWidth>
          </wp14:sizeRelH>
          <wp14:sizeRelV relativeFrom="page">
            <wp14:pctHeight>0</wp14:pctHeight>
          </wp14:sizeRelV>
        </wp:anchor>
      </w:drawing>
    </w:r>
    <w:r w:rsidR="008E474F">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63C1C"/>
    <w:multiLevelType w:val="hybridMultilevel"/>
    <w:tmpl w:val="7EE47C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21A32E0C"/>
    <w:multiLevelType w:val="hybridMultilevel"/>
    <w:tmpl w:val="102CE578"/>
    <w:lvl w:ilvl="0" w:tplc="8DA81104">
      <w:start w:val="1"/>
      <w:numFmt w:val="decimal"/>
      <w:lvlText w:val="%1."/>
      <w:lvlJc w:val="left"/>
      <w:pPr>
        <w:ind w:left="502" w:hanging="36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2">
    <w:nsid w:val="2AE00DE3"/>
    <w:multiLevelType w:val="hybridMultilevel"/>
    <w:tmpl w:val="F78C4AB8"/>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377530F4"/>
    <w:multiLevelType w:val="hybridMultilevel"/>
    <w:tmpl w:val="8F96F558"/>
    <w:lvl w:ilvl="0" w:tplc="080A000F">
      <w:start w:val="1"/>
      <w:numFmt w:val="decimal"/>
      <w:lvlText w:val="%1."/>
      <w:lvlJc w:val="left"/>
      <w:pPr>
        <w:ind w:left="862" w:hanging="360"/>
      </w:pPr>
    </w:lvl>
    <w:lvl w:ilvl="1" w:tplc="080A0019" w:tentative="1">
      <w:start w:val="1"/>
      <w:numFmt w:val="lowerLetter"/>
      <w:lvlText w:val="%2."/>
      <w:lvlJc w:val="left"/>
      <w:pPr>
        <w:ind w:left="1582" w:hanging="360"/>
      </w:pPr>
    </w:lvl>
    <w:lvl w:ilvl="2" w:tplc="080A001B" w:tentative="1">
      <w:start w:val="1"/>
      <w:numFmt w:val="lowerRoman"/>
      <w:lvlText w:val="%3."/>
      <w:lvlJc w:val="right"/>
      <w:pPr>
        <w:ind w:left="2302" w:hanging="180"/>
      </w:pPr>
    </w:lvl>
    <w:lvl w:ilvl="3" w:tplc="080A000F" w:tentative="1">
      <w:start w:val="1"/>
      <w:numFmt w:val="decimal"/>
      <w:lvlText w:val="%4."/>
      <w:lvlJc w:val="left"/>
      <w:pPr>
        <w:ind w:left="3022" w:hanging="360"/>
      </w:pPr>
    </w:lvl>
    <w:lvl w:ilvl="4" w:tplc="080A0019" w:tentative="1">
      <w:start w:val="1"/>
      <w:numFmt w:val="lowerLetter"/>
      <w:lvlText w:val="%5."/>
      <w:lvlJc w:val="left"/>
      <w:pPr>
        <w:ind w:left="3742" w:hanging="360"/>
      </w:pPr>
    </w:lvl>
    <w:lvl w:ilvl="5" w:tplc="080A001B" w:tentative="1">
      <w:start w:val="1"/>
      <w:numFmt w:val="lowerRoman"/>
      <w:lvlText w:val="%6."/>
      <w:lvlJc w:val="right"/>
      <w:pPr>
        <w:ind w:left="4462" w:hanging="180"/>
      </w:pPr>
    </w:lvl>
    <w:lvl w:ilvl="6" w:tplc="080A000F" w:tentative="1">
      <w:start w:val="1"/>
      <w:numFmt w:val="decimal"/>
      <w:lvlText w:val="%7."/>
      <w:lvlJc w:val="left"/>
      <w:pPr>
        <w:ind w:left="5182" w:hanging="360"/>
      </w:pPr>
    </w:lvl>
    <w:lvl w:ilvl="7" w:tplc="080A0019" w:tentative="1">
      <w:start w:val="1"/>
      <w:numFmt w:val="lowerLetter"/>
      <w:lvlText w:val="%8."/>
      <w:lvlJc w:val="left"/>
      <w:pPr>
        <w:ind w:left="5902" w:hanging="360"/>
      </w:pPr>
    </w:lvl>
    <w:lvl w:ilvl="8" w:tplc="080A001B" w:tentative="1">
      <w:start w:val="1"/>
      <w:numFmt w:val="lowerRoman"/>
      <w:lvlText w:val="%9."/>
      <w:lvlJc w:val="right"/>
      <w:pPr>
        <w:ind w:left="6622" w:hanging="180"/>
      </w:pPr>
    </w:lvl>
  </w:abstractNum>
  <w:abstractNum w:abstractNumId="4">
    <w:nsid w:val="5DCB0F55"/>
    <w:multiLevelType w:val="hybridMultilevel"/>
    <w:tmpl w:val="1B2E2260"/>
    <w:lvl w:ilvl="0" w:tplc="310E2F9E">
      <w:start w:val="1"/>
      <w:numFmt w:val="upperRoman"/>
      <w:lvlText w:val="%1."/>
      <w:lvlJc w:val="left"/>
      <w:pPr>
        <w:ind w:left="862" w:hanging="72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5">
    <w:nsid w:val="62B86BC2"/>
    <w:multiLevelType w:val="hybridMultilevel"/>
    <w:tmpl w:val="4468BA02"/>
    <w:lvl w:ilvl="0" w:tplc="310E2F9E">
      <w:start w:val="1"/>
      <w:numFmt w:val="upperRoman"/>
      <w:lvlText w:val="%1."/>
      <w:lvlJc w:val="left"/>
      <w:pPr>
        <w:ind w:left="862" w:hanging="72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num w:numId="1">
    <w:abstractNumId w:val="3"/>
  </w:num>
  <w:num w:numId="2">
    <w:abstractNumId w:val="1"/>
  </w:num>
  <w:num w:numId="3">
    <w:abstractNumId w:val="2"/>
  </w:num>
  <w:num w:numId="4">
    <w:abstractNumId w:val="0"/>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2402"/>
    <w:rsid w:val="00047470"/>
    <w:rsid w:val="000C5BDC"/>
    <w:rsid w:val="001C7A72"/>
    <w:rsid w:val="001D15B2"/>
    <w:rsid w:val="001D30C7"/>
    <w:rsid w:val="001E27A2"/>
    <w:rsid w:val="0021597F"/>
    <w:rsid w:val="002C2FE4"/>
    <w:rsid w:val="00483542"/>
    <w:rsid w:val="004B334E"/>
    <w:rsid w:val="004D0D38"/>
    <w:rsid w:val="004D35CC"/>
    <w:rsid w:val="004E2459"/>
    <w:rsid w:val="005272DB"/>
    <w:rsid w:val="005E02BA"/>
    <w:rsid w:val="0062257E"/>
    <w:rsid w:val="006D1ABB"/>
    <w:rsid w:val="006F6930"/>
    <w:rsid w:val="00717685"/>
    <w:rsid w:val="00752A5F"/>
    <w:rsid w:val="00786FD2"/>
    <w:rsid w:val="00851108"/>
    <w:rsid w:val="008D6860"/>
    <w:rsid w:val="008E474F"/>
    <w:rsid w:val="00985BBF"/>
    <w:rsid w:val="00A040F6"/>
    <w:rsid w:val="00A05B31"/>
    <w:rsid w:val="00A44522"/>
    <w:rsid w:val="00A70F67"/>
    <w:rsid w:val="00A83B52"/>
    <w:rsid w:val="00AA7ED3"/>
    <w:rsid w:val="00AD1243"/>
    <w:rsid w:val="00AF45BD"/>
    <w:rsid w:val="00B463C5"/>
    <w:rsid w:val="00B778BC"/>
    <w:rsid w:val="00BA06AC"/>
    <w:rsid w:val="00BD06BC"/>
    <w:rsid w:val="00C34D04"/>
    <w:rsid w:val="00C93E34"/>
    <w:rsid w:val="00C974CD"/>
    <w:rsid w:val="00D075B3"/>
    <w:rsid w:val="00D22402"/>
    <w:rsid w:val="00D4602E"/>
    <w:rsid w:val="00D57874"/>
    <w:rsid w:val="00D57B92"/>
    <w:rsid w:val="00D71D6F"/>
    <w:rsid w:val="00D97462"/>
    <w:rsid w:val="00DA0742"/>
    <w:rsid w:val="00DA170F"/>
    <w:rsid w:val="00E01B40"/>
    <w:rsid w:val="00EB0C74"/>
    <w:rsid w:val="00EB16C6"/>
    <w:rsid w:val="00F36B4A"/>
    <w:rsid w:val="00F425B1"/>
    <w:rsid w:val="00F43AFE"/>
    <w:rsid w:val="00F85C4E"/>
    <w:rsid w:val="00F87C3E"/>
    <w:rsid w:val="00FC156E"/>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22402"/>
    <w:pPr>
      <w:tabs>
        <w:tab w:val="center" w:pos="4252"/>
        <w:tab w:val="right" w:pos="8504"/>
      </w:tabs>
    </w:pPr>
  </w:style>
  <w:style w:type="character" w:customStyle="1" w:styleId="EncabezadoCar">
    <w:name w:val="Encabezado Car"/>
    <w:basedOn w:val="Fuentedeprrafopredeter"/>
    <w:link w:val="Encabezado"/>
    <w:uiPriority w:val="99"/>
    <w:rsid w:val="00D22402"/>
  </w:style>
  <w:style w:type="paragraph" w:styleId="Piedepgina">
    <w:name w:val="footer"/>
    <w:basedOn w:val="Normal"/>
    <w:link w:val="PiedepginaCar"/>
    <w:uiPriority w:val="99"/>
    <w:unhideWhenUsed/>
    <w:rsid w:val="00D22402"/>
    <w:pPr>
      <w:tabs>
        <w:tab w:val="center" w:pos="4252"/>
        <w:tab w:val="right" w:pos="8504"/>
      </w:tabs>
    </w:pPr>
  </w:style>
  <w:style w:type="character" w:customStyle="1" w:styleId="PiedepginaCar">
    <w:name w:val="Pie de página Car"/>
    <w:basedOn w:val="Fuentedeprrafopredeter"/>
    <w:link w:val="Piedepgina"/>
    <w:uiPriority w:val="99"/>
    <w:rsid w:val="00D22402"/>
  </w:style>
  <w:style w:type="paragraph" w:styleId="Textodeglobo">
    <w:name w:val="Balloon Text"/>
    <w:basedOn w:val="Normal"/>
    <w:link w:val="TextodegloboCar"/>
    <w:uiPriority w:val="99"/>
    <w:semiHidden/>
    <w:unhideWhenUsed/>
    <w:rsid w:val="00D22402"/>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D22402"/>
    <w:rPr>
      <w:rFonts w:ascii="Lucida Grande" w:hAnsi="Lucida Grande"/>
      <w:sz w:val="18"/>
      <w:szCs w:val="18"/>
    </w:rPr>
  </w:style>
  <w:style w:type="table" w:styleId="Listaclara">
    <w:name w:val="Light List"/>
    <w:basedOn w:val="Tablanormal"/>
    <w:uiPriority w:val="61"/>
    <w:rsid w:val="00D57874"/>
    <w:rPr>
      <w:sz w:val="22"/>
      <w:szCs w:val="22"/>
      <w:lang w:val="es-E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Prrafodelista">
    <w:name w:val="List Paragraph"/>
    <w:basedOn w:val="Normal"/>
    <w:uiPriority w:val="34"/>
    <w:qFormat/>
    <w:rsid w:val="00D71D6F"/>
    <w:pPr>
      <w:ind w:left="720"/>
      <w:contextualSpacing/>
    </w:pPr>
  </w:style>
  <w:style w:type="character" w:styleId="Hipervnculo">
    <w:name w:val="Hyperlink"/>
    <w:basedOn w:val="Fuentedeprrafopredeter"/>
    <w:uiPriority w:val="99"/>
    <w:unhideWhenUsed/>
    <w:rsid w:val="00D71D6F"/>
    <w:rPr>
      <w:color w:val="0000FF" w:themeColor="hyperlink"/>
      <w:u w:val="single"/>
    </w:rPr>
  </w:style>
  <w:style w:type="paragraph" w:customStyle="1" w:styleId="Default">
    <w:name w:val="Default"/>
    <w:rsid w:val="004B334E"/>
    <w:pPr>
      <w:autoSpaceDE w:val="0"/>
      <w:autoSpaceDN w:val="0"/>
      <w:adjustRightInd w:val="0"/>
    </w:pPr>
    <w:rPr>
      <w:rFonts w:ascii="Arial" w:eastAsia="Calibri" w:hAnsi="Arial" w:cs="Arial"/>
      <w:color w:val="000000"/>
      <w:lang w:val="es-MX"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22402"/>
    <w:pPr>
      <w:tabs>
        <w:tab w:val="center" w:pos="4252"/>
        <w:tab w:val="right" w:pos="8504"/>
      </w:tabs>
    </w:pPr>
  </w:style>
  <w:style w:type="character" w:customStyle="1" w:styleId="EncabezadoCar">
    <w:name w:val="Encabezado Car"/>
    <w:basedOn w:val="Fuentedeprrafopredeter"/>
    <w:link w:val="Encabezado"/>
    <w:uiPriority w:val="99"/>
    <w:rsid w:val="00D22402"/>
  </w:style>
  <w:style w:type="paragraph" w:styleId="Piedepgina">
    <w:name w:val="footer"/>
    <w:basedOn w:val="Normal"/>
    <w:link w:val="PiedepginaCar"/>
    <w:uiPriority w:val="99"/>
    <w:unhideWhenUsed/>
    <w:rsid w:val="00D22402"/>
    <w:pPr>
      <w:tabs>
        <w:tab w:val="center" w:pos="4252"/>
        <w:tab w:val="right" w:pos="8504"/>
      </w:tabs>
    </w:pPr>
  </w:style>
  <w:style w:type="character" w:customStyle="1" w:styleId="PiedepginaCar">
    <w:name w:val="Pie de página Car"/>
    <w:basedOn w:val="Fuentedeprrafopredeter"/>
    <w:link w:val="Piedepgina"/>
    <w:uiPriority w:val="99"/>
    <w:rsid w:val="00D22402"/>
  </w:style>
  <w:style w:type="paragraph" w:styleId="Textodeglobo">
    <w:name w:val="Balloon Text"/>
    <w:basedOn w:val="Normal"/>
    <w:link w:val="TextodegloboCar"/>
    <w:uiPriority w:val="99"/>
    <w:semiHidden/>
    <w:unhideWhenUsed/>
    <w:rsid w:val="00D22402"/>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D22402"/>
    <w:rPr>
      <w:rFonts w:ascii="Lucida Grande" w:hAnsi="Lucida Grande"/>
      <w:sz w:val="18"/>
      <w:szCs w:val="18"/>
    </w:rPr>
  </w:style>
  <w:style w:type="table" w:styleId="Listaclara">
    <w:name w:val="Light List"/>
    <w:basedOn w:val="Tablanormal"/>
    <w:uiPriority w:val="61"/>
    <w:rsid w:val="00D57874"/>
    <w:rPr>
      <w:sz w:val="22"/>
      <w:szCs w:val="22"/>
      <w:lang w:val="es-E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Prrafodelista">
    <w:name w:val="List Paragraph"/>
    <w:basedOn w:val="Normal"/>
    <w:uiPriority w:val="34"/>
    <w:qFormat/>
    <w:rsid w:val="00D71D6F"/>
    <w:pPr>
      <w:ind w:left="720"/>
      <w:contextualSpacing/>
    </w:pPr>
  </w:style>
  <w:style w:type="character" w:styleId="Hipervnculo">
    <w:name w:val="Hyperlink"/>
    <w:basedOn w:val="Fuentedeprrafopredeter"/>
    <w:uiPriority w:val="99"/>
    <w:unhideWhenUsed/>
    <w:rsid w:val="00D71D6F"/>
    <w:rPr>
      <w:color w:val="0000FF" w:themeColor="hyperlink"/>
      <w:u w:val="single"/>
    </w:rPr>
  </w:style>
  <w:style w:type="paragraph" w:customStyle="1" w:styleId="Default">
    <w:name w:val="Default"/>
    <w:rsid w:val="004B334E"/>
    <w:pPr>
      <w:autoSpaceDE w:val="0"/>
      <w:autoSpaceDN w:val="0"/>
      <w:adjustRightInd w:val="0"/>
    </w:pPr>
    <w:rPr>
      <w:rFonts w:ascii="Arial" w:eastAsia="Calibri" w:hAnsi="Arial" w:cs="Arial"/>
      <w:color w:val="000000"/>
      <w:lang w:val="es-MX"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conacyt.mx" TargetMode="Externa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yperlink" Target="http://www.conacyt.mx"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Prodecyt_DADTI@conacyt.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1cc3f603-284b-4333-a315-fee5013cdd4b">H6ZYT34SJH3R-170-2</_dlc_DocId>
    <_dlc_DocIdUrl xmlns="1cc3f603-284b-4333-a315-fee5013cdd4b">
      <Url>http://comunidadconacyt/CPCIE/DDDCyT/_layouts/DocIdRedir.aspx?ID=H6ZYT34SJH3R-170-2</Url>
      <Description>H6ZYT34SJH3R-170-2</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o" ma:contentTypeID="0x010100D337D1BAC4C98E448710BE787AFA9316" ma:contentTypeVersion="6" ma:contentTypeDescription="Crear nuevo documento." ma:contentTypeScope="" ma:versionID="48392abbee7bf5270675da2aaaa79bd1">
  <xsd:schema xmlns:xsd="http://www.w3.org/2001/XMLSchema" xmlns:xs="http://www.w3.org/2001/XMLSchema" xmlns:p="http://schemas.microsoft.com/office/2006/metadata/properties" xmlns:ns2="1cc3f603-284b-4333-a315-fee5013cdd4b" targetNamespace="http://schemas.microsoft.com/office/2006/metadata/properties" ma:root="true" ma:fieldsID="8be41209ca4c7a57afc686fd3ff4140e" ns2:_="">
    <xsd:import namespace="1cc3f603-284b-4333-a315-fee5013cdd4b"/>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c3f603-284b-4333-a315-fee5013cdd4b"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Identificador persistente" ma:description="Mantener el identificador al agregar."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3C8B474-2213-4B83-9B70-7531FE992337}">
  <ds:schemaRefs>
    <ds:schemaRef ds:uri="http://purl.org/dc/elements/1.1/"/>
    <ds:schemaRef ds:uri="http://schemas.microsoft.com/office/2006/metadata/properties"/>
    <ds:schemaRef ds:uri="http://purl.org/dc/terms/"/>
    <ds:schemaRef ds:uri="http://schemas.openxmlformats.org/package/2006/metadata/core-properties"/>
    <ds:schemaRef ds:uri="1cc3f603-284b-4333-a315-fee5013cdd4b"/>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E1B1B6D3-164E-4AF4-8A7C-AF5D264C0B07}">
  <ds:schemaRefs>
    <ds:schemaRef ds:uri="http://schemas.microsoft.com/sharepoint/v3/contenttype/forms"/>
  </ds:schemaRefs>
</ds:datastoreItem>
</file>

<file path=customXml/itemProps3.xml><?xml version="1.0" encoding="utf-8"?>
<ds:datastoreItem xmlns:ds="http://schemas.openxmlformats.org/officeDocument/2006/customXml" ds:itemID="{90076B2D-ABD6-4FE5-ABDC-A8AA6843AEE1}">
  <ds:schemaRefs>
    <ds:schemaRef ds:uri="http://schemas.microsoft.com/sharepoint/events"/>
  </ds:schemaRefs>
</ds:datastoreItem>
</file>

<file path=customXml/itemProps4.xml><?xml version="1.0" encoding="utf-8"?>
<ds:datastoreItem xmlns:ds="http://schemas.openxmlformats.org/officeDocument/2006/customXml" ds:itemID="{C0174170-6FE7-41A9-A42A-AC89AF00E6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c3f603-284b-4333-a315-fee5013cdd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2568</Words>
  <Characters>14125</Characters>
  <Application>Microsoft Office Word</Application>
  <DocSecurity>0</DocSecurity>
  <Lines>117</Lines>
  <Paragraphs>33</Paragraphs>
  <ScaleCrop>false</ScaleCrop>
  <HeadingPairs>
    <vt:vector size="2" baseType="variant">
      <vt:variant>
        <vt:lpstr>Título</vt:lpstr>
      </vt:variant>
      <vt:variant>
        <vt:i4>1</vt:i4>
      </vt:variant>
    </vt:vector>
  </HeadingPairs>
  <TitlesOfParts>
    <vt:vector size="1" baseType="lpstr">
      <vt:lpstr/>
    </vt:vector>
  </TitlesOfParts>
  <Company>SEMARNAT</Company>
  <LinksUpToDate>false</LinksUpToDate>
  <CharactersWithSpaces>16660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Katya Morales Navarrete</dc:creator>
  <cp:lastModifiedBy>María Monica Ramírez Bernal</cp:lastModifiedBy>
  <cp:revision>3</cp:revision>
  <cp:lastPrinted>2015-01-20T19:44:00Z</cp:lastPrinted>
  <dcterms:created xsi:type="dcterms:W3CDTF">2015-10-21T18:02:00Z</dcterms:created>
  <dcterms:modified xsi:type="dcterms:W3CDTF">2015-10-21T18:03:00Z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c6d01ea4-eaad-4bdb-97be-3696358e4562</vt:lpwstr>
  </property>
  <property fmtid="{D5CDD505-2E9C-101B-9397-08002B2CF9AE}" pid="3" name="ContentTypeId">
    <vt:lpwstr>0x010100D337D1BAC4C98E448710BE787AFA9316</vt:lpwstr>
  </property>
</Properties>
</file>